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left="6663"/>
        <w:rPr>
          <w:szCs w:val="24"/>
        </w:rPr>
      </w:pPr>
      <w:r>
        <w:rPr>
          <w:szCs w:val="24"/>
        </w:rPr>
        <w:t>Paraiškos dėl Sporto rėmimo fondo lėšomis finansuojamų sporto projektų, skirtų esamų sporto paskirties pastatų ir sporto paskirties inžinerinių statinių plėtrai, priežiūrai ir remontui, finansavimo</w:t>
      </w:r>
    </w:p>
    <w:p>
      <w:pPr>
        <w:ind w:left="6663"/>
        <w:rPr>
          <w:szCs w:val="24"/>
        </w:rPr>
      </w:pPr>
      <w:r>
        <w:rPr>
          <w:szCs w:val="24"/>
        </w:rPr>
        <w:t>3</w:t>
      </w:r>
      <w:r>
        <w:rPr>
          <w:szCs w:val="24"/>
        </w:rPr>
        <w:t xml:space="preserve"> priedas</w:t>
      </w:r>
    </w:p>
    <w:p>
      <w:pPr>
        <w:spacing w:line="259" w:lineRule="auto"/>
        <w:jc w:val="center"/>
        <w:rPr>
          <w:b/>
          <w:szCs w:val="24"/>
        </w:rPr>
      </w:pPr>
    </w:p>
    <w:p>
      <w:pPr>
        <w:rPr>
          <w:sz w:val="14"/>
          <w:szCs w:val="14"/>
        </w:rPr>
      </w:pPr>
    </w:p>
    <w:p>
      <w:pPr>
        <w:spacing w:line="259" w:lineRule="auto"/>
        <w:jc w:val="center"/>
        <w:rPr>
          <w:b/>
          <w:szCs w:val="24"/>
          <w:lang w:val="en-US"/>
        </w:rPr>
      </w:pPr>
      <w:r>
        <w:rPr>
          <w:b/>
          <w:szCs w:val="24"/>
        </w:rPr>
        <w:t>PAREIŠKĖJO PATVIRTINIMAS IR DEKLARACIJA</w:t>
      </w:r>
      <w:r>
        <w:rPr>
          <w:b/>
          <w:szCs w:val="24"/>
          <w:vertAlign w:val="superscript"/>
          <w:lang w:val="en-US"/>
        </w:rPr>
        <w:footnoteReference w:id="1"/>
      </w:r>
      <w:r>
        <w:rPr>
          <w:b/>
          <w:szCs w:val="24"/>
          <w:lang w:val="en-US"/>
        </w:rPr>
        <w:br/>
      </w:r>
    </w:p>
    <w:p>
      <w:pPr>
        <w:rPr>
          <w:sz w:val="14"/>
          <w:szCs w:val="14"/>
        </w:rPr>
      </w:pPr>
    </w:p>
    <w:p>
      <w:pPr>
        <w:spacing w:line="259" w:lineRule="auto"/>
        <w:ind w:firstLine="851"/>
        <w:jc w:val="both"/>
        <w:rPr>
          <w:szCs w:val="24"/>
        </w:rPr>
      </w:pPr>
      <w:r>
        <w:rPr>
          <w:szCs w:val="24"/>
          <w:lang w:val="en-US"/>
        </w:rPr>
        <w:t xml:space="preserve">I. </w:t>
      </w:r>
      <w:r>
        <w:rPr>
          <w:szCs w:val="24"/>
        </w:rPr>
        <w:t>Tvirtinu, kad:</w:t>
      </w:r>
    </w:p>
    <w:p>
      <w:pPr>
        <w:rPr>
          <w:sz w:val="14"/>
          <w:szCs w:val="14"/>
        </w:rPr>
      </w:pPr>
    </w:p>
    <w:p>
      <w:pPr>
        <w:tabs>
          <w:tab w:val="left" w:pos="567"/>
        </w:tabs>
        <w:ind w:firstLine="851"/>
        <w:jc w:val="both"/>
        <w:rPr>
          <w:szCs w:val="24"/>
        </w:rPr>
      </w:pPr>
      <w:r>
        <w:rPr>
          <w:szCs w:val="24"/>
        </w:rPr>
        <w:t>1.1</w:t>
      </w:r>
      <w:r>
        <w:rPr>
          <w:szCs w:val="24"/>
        </w:rPr>
        <w:t>.</w:t>
        <w:tab/>
        <w:t>Institucijos teikiamoje projekto paraiškoje ir jos prieduose pateikta informacija yra teisinga, interesų konflikto nėra. Sutinku, kad su paraiška susijusi informacija būtų skelbiama VšĮ Centrinės projektų valdymo agentūros (toliau – CPVA) ir (arba) Lietuvos Respublikos švietimo, mokslo ir sporto ministerijos interneto svetainėje (-se):</w:t>
      </w:r>
    </w:p>
    <w:p>
      <w:pPr>
        <w:tabs>
          <w:tab w:val="left" w:pos="567"/>
          <w:tab w:val="left" w:pos="993"/>
          <w:tab w:val="left" w:pos="1418"/>
        </w:tabs>
        <w:ind w:firstLine="851"/>
        <w:jc w:val="both"/>
        <w:rPr>
          <w:bCs/>
          <w:szCs w:val="24"/>
        </w:rPr>
      </w:pPr>
      <w:r>
        <w:rPr>
          <w:bCs/>
          <w:szCs w:val="24"/>
        </w:rPr>
        <w:t>1.1.1</w:t>
      </w:r>
      <w:r>
        <w:rPr>
          <w:bCs/>
          <w:szCs w:val="24"/>
        </w:rPr>
        <w:t>. pareiškėjo ir sporto projekto pavadinimas, prašomų skirti Sporto rėmimo fondo lėšų (toliau – Fondo lėšos) suma, projekto turinio santrauka, sprendimas dėl lėšų skyrimo (neskyrimo) ir šio sprendimo motyvai, turinio vertinimo balai;</w:t>
      </w:r>
    </w:p>
    <w:p>
      <w:pPr>
        <w:tabs>
          <w:tab w:val="left" w:pos="567"/>
          <w:tab w:val="left" w:pos="993"/>
          <w:tab w:val="left" w:pos="1418"/>
        </w:tabs>
        <w:ind w:firstLine="851"/>
        <w:jc w:val="both"/>
        <w:rPr>
          <w:bCs/>
          <w:szCs w:val="24"/>
        </w:rPr>
      </w:pPr>
      <w:r>
        <w:rPr>
          <w:bCs/>
          <w:szCs w:val="24"/>
        </w:rPr>
        <w:t>1.1.2</w:t>
      </w:r>
      <w:r>
        <w:rPr>
          <w:bCs/>
          <w:szCs w:val="24"/>
        </w:rPr>
        <w:t xml:space="preserve">. paraiškų, kurioms įgyvendinti skirtos Fondo lėšos, sąrašas, kuriame nurodomas kiekvieno finansuojamo sporto projekto pareiškėjas, sporto projekto pavadinimas, skirta Fondo lėšų suma ir sporto projekto turinio santrauka, sporto projektų įgyvendinimo rezultatai, Fondo lėšų mokėjimo sustabdymas ar nutraukimas; </w:t>
      </w:r>
    </w:p>
    <w:p>
      <w:pPr>
        <w:tabs>
          <w:tab w:val="left" w:pos="567"/>
        </w:tabs>
        <w:spacing w:line="259" w:lineRule="auto"/>
        <w:ind w:firstLine="851"/>
        <w:jc w:val="both"/>
        <w:rPr>
          <w:szCs w:val="24"/>
        </w:rPr>
      </w:pPr>
      <w:r>
        <w:rPr>
          <w:szCs w:val="24"/>
        </w:rPr>
        <w:t>1.2</w:t>
      </w:r>
      <w:r>
        <w:rPr>
          <w:szCs w:val="24"/>
        </w:rPr>
        <w:t>.</w:t>
        <w:tab/>
        <w:t xml:space="preserve">esu susipažinęs su Asmens duomenų tvarkymo Centrinėje projektų valdymo agentūroje tvarkos aprašu, skelbiamu CPVA interneto svetainėje </w:t>
      </w:r>
      <w:r>
        <w:rPr>
          <w:szCs w:val="24"/>
        </w:rPr>
        <w:t>https://www.cpva.lt/asmens-duomenu-apsauga/479</w:t>
      </w:r>
      <w:r>
        <w:rPr>
          <w:szCs w:val="24"/>
        </w:rPr>
        <w:t>;</w:t>
      </w:r>
    </w:p>
    <w:p>
      <w:pPr>
        <w:tabs>
          <w:tab w:val="left" w:pos="567"/>
        </w:tabs>
        <w:spacing w:line="259" w:lineRule="auto"/>
        <w:ind w:firstLine="851"/>
        <w:jc w:val="both"/>
        <w:rPr>
          <w:szCs w:val="24"/>
        </w:rPr>
      </w:pPr>
      <w:r>
        <w:rPr>
          <w:szCs w:val="24"/>
        </w:rPr>
        <w:t>1.3</w:t>
      </w:r>
      <w:r>
        <w:rPr>
          <w:szCs w:val="24"/>
        </w:rPr>
        <w:t>.</w:t>
        <w:tab/>
        <w:t>nėra aplinkybių, ribojančių pareiškėjo galimybių gauti Fondo lėšas.</w:t>
      </w:r>
    </w:p>
    <w:p>
      <w:pPr>
        <w:tabs>
          <w:tab w:val="left" w:pos="567"/>
          <w:tab w:val="left" w:pos="993"/>
          <w:tab w:val="left" w:pos="1418"/>
        </w:tabs>
        <w:spacing w:line="360" w:lineRule="auto"/>
        <w:ind w:firstLine="851"/>
        <w:jc w:val="both"/>
        <w:rPr>
          <w:szCs w:val="24"/>
        </w:rPr>
      </w:pPr>
    </w:p>
    <w:p>
      <w:pPr>
        <w:tabs>
          <w:tab w:val="left" w:pos="567"/>
          <w:tab w:val="left" w:pos="993"/>
          <w:tab w:val="left" w:pos="1418"/>
        </w:tabs>
        <w:spacing w:line="360" w:lineRule="auto"/>
        <w:ind w:firstLine="851"/>
        <w:jc w:val="both"/>
        <w:rPr>
          <w:szCs w:val="24"/>
        </w:rPr>
      </w:pPr>
      <w:r>
        <w:rPr>
          <w:szCs w:val="24"/>
        </w:rPr>
        <w:t>II</w:t>
      </w:r>
      <w:r>
        <w:rPr>
          <w:szCs w:val="24"/>
        </w:rPr>
        <w:t xml:space="preserve">. Tvirtinu, kad </w:t>
      </w:r>
    </w:p>
    <w:p>
      <w:pPr>
        <w:tabs>
          <w:tab w:val="left" w:pos="567"/>
        </w:tabs>
        <w:spacing w:line="259" w:lineRule="auto"/>
        <w:ind w:firstLine="851"/>
        <w:jc w:val="both"/>
        <w:rPr>
          <w:vanish/>
          <w:szCs w:val="24"/>
        </w:rPr>
      </w:pPr>
      <w:r>
        <w:rPr>
          <w:vanish/>
          <w:color w:val="FFFFFF"/>
          <w:szCs w:val="24"/>
        </w:rPr>
        <w:t>2</w:t>
      </w:r>
      <w:r>
        <w:rPr>
          <w:vanish/>
          <w:color w:val="FFFFFF"/>
          <w:szCs w:val="24"/>
        </w:rPr>
        <w:t>.</w:t>
        <w:tab/>
      </w:r>
    </w:p>
    <w:p>
      <w:pPr>
        <w:tabs>
          <w:tab w:val="left" w:pos="0"/>
          <w:tab w:val="left" w:pos="426"/>
        </w:tabs>
        <w:spacing w:line="259" w:lineRule="auto"/>
        <w:ind w:firstLine="851"/>
        <w:jc w:val="both"/>
        <w:rPr>
          <w:szCs w:val="24"/>
        </w:rPr>
      </w:pPr>
      <w:r>
        <w:rPr>
          <w:szCs w:val="24"/>
        </w:rPr>
        <w:t>2.1</w:t>
      </w:r>
      <w:r>
        <w:rPr>
          <w:szCs w:val="24"/>
        </w:rPr>
        <w:t>.</w:t>
        <w:tab/>
        <w:t>mano atstovaujamas juridinis asmuo arba juridinio asmens vadovas, kolegialaus valdymo organo vadovas, asmuo, turintis teisę juridinio asmens vardu sudaryti sandorį, buhalteris (buhalteriai) ar kitas (kiti) asmuo (asmenys), tvarkantis (tvarkantys) juridinio asmens apskaitą, neturi neišnykusio ar nepanaikinto teistumo už sunkius ar labai sunkius nusikaltimus arba tyčinius nusikaltimus nuosavybei, turtinėms teisėms ir turtiniams interesams, ekonomikai ir verslo tvarkai, finansų sistemai arba už korupcinio pobūdžio nusikalstamas veiklas;</w:t>
      </w:r>
    </w:p>
    <w:p>
      <w:pPr>
        <w:tabs>
          <w:tab w:val="left" w:pos="567"/>
        </w:tabs>
        <w:spacing w:line="259" w:lineRule="auto"/>
        <w:ind w:firstLine="851"/>
        <w:jc w:val="both"/>
        <w:rPr>
          <w:szCs w:val="24"/>
        </w:rPr>
      </w:pPr>
      <w:r>
        <w:rPr>
          <w:szCs w:val="24"/>
        </w:rPr>
        <w:t>2.2</w:t>
      </w:r>
      <w:r>
        <w:rPr>
          <w:szCs w:val="24"/>
        </w:rPr>
        <w:t>.</w:t>
        <w:tab/>
        <w:t>mano atstovaujamo juridinio asmens atžvilgiu nepradėtos bankroto ar likvidavimo procedūros ir (arba) jo atžvilgiu netaikomas turto areštas ir išieškojimas negalėtų būti nukreiptas į projektui skirtas Fondo lėšas;</w:t>
      </w:r>
    </w:p>
    <w:p>
      <w:pPr>
        <w:tabs>
          <w:tab w:val="left" w:pos="567"/>
        </w:tabs>
        <w:spacing w:line="259" w:lineRule="auto"/>
        <w:ind w:firstLine="851"/>
        <w:jc w:val="both"/>
        <w:rPr>
          <w:szCs w:val="24"/>
        </w:rPr>
      </w:pPr>
      <w:r>
        <w:rPr>
          <w:szCs w:val="24"/>
        </w:rPr>
        <w:t>2.3</w:t>
      </w:r>
      <w:r>
        <w:rPr>
          <w:szCs w:val="24"/>
        </w:rPr>
        <w:t>.</w:t>
        <w:tab/>
        <w:t>mano atstovaujamo juridinio asmens veikla nėra sustabdyta ar apribota įstatymų nustatytais pagrindais;</w:t>
      </w:r>
    </w:p>
    <w:p>
      <w:pPr>
        <w:tabs>
          <w:tab w:val="left" w:pos="567"/>
        </w:tabs>
        <w:spacing w:line="259" w:lineRule="auto"/>
        <w:ind w:firstLine="851"/>
        <w:jc w:val="both"/>
        <w:rPr>
          <w:szCs w:val="24"/>
        </w:rPr>
      </w:pPr>
      <w:r>
        <w:rPr>
          <w:szCs w:val="24"/>
        </w:rPr>
        <w:t>2.4</w:t>
      </w:r>
      <w:r>
        <w:rPr>
          <w:szCs w:val="24"/>
        </w:rPr>
        <w:t>.</w:t>
        <w:tab/>
        <w:t>mano atstovaujamas juridinis asmuo yra teisės aktų nustatyta tvarka įvykdęs įsipareigojimus, susijusius su mokesčių mokėjimu (laikoma, kad įsipareigojimai, susiję su mokesčių mokėjimu yra įvykdyti, kai įsiskolinimo suma neviršija 50 Eur (penkiasdešimt eurų) ir (ar) mokesčių administratoriaus sprendimu mokestinės nepriemokos mokėjimas yra atidėtas arba išdėstytas ir šio sprendimo pagrindu sudaryta pareiškėjo ir mokesčių administratoriaus mokestinės paskolos sutartis);</w:t>
      </w:r>
    </w:p>
    <w:p>
      <w:pPr>
        <w:tabs>
          <w:tab w:val="left" w:pos="567"/>
        </w:tabs>
        <w:spacing w:line="259" w:lineRule="auto"/>
        <w:ind w:firstLine="851"/>
        <w:jc w:val="both"/>
        <w:rPr>
          <w:szCs w:val="24"/>
        </w:rPr>
      </w:pPr>
      <w:r>
        <w:rPr>
          <w:szCs w:val="24"/>
        </w:rPr>
        <w:t>2.5</w:t>
      </w:r>
      <w:r>
        <w:rPr>
          <w:szCs w:val="24"/>
        </w:rPr>
        <w:t>.</w:t>
        <w:tab/>
        <w:t>mano atstovaujamas juridinis asmuo atitinka minimalius patikimo mokesčių mokėtojo kriterijus, numatytus Lietuvos Respublikos mokesčių administravimo įstatymo 40</w:t>
      </w:r>
      <w:r>
        <w:rPr>
          <w:szCs w:val="24"/>
          <w:vertAlign w:val="superscript"/>
        </w:rPr>
        <w:t>1</w:t>
      </w:r>
      <w:r>
        <w:rPr>
          <w:szCs w:val="24"/>
        </w:rPr>
        <w:t xml:space="preserve"> straipsnyje; </w:t>
      </w:r>
    </w:p>
    <w:p>
      <w:pPr>
        <w:tabs>
          <w:tab w:val="left" w:pos="567"/>
        </w:tabs>
        <w:spacing w:line="259" w:lineRule="auto"/>
        <w:ind w:firstLine="851"/>
        <w:jc w:val="both"/>
        <w:rPr>
          <w:szCs w:val="24"/>
        </w:rPr>
      </w:pPr>
      <w:r>
        <w:rPr>
          <w:szCs w:val="24"/>
        </w:rPr>
        <w:t>2.6</w:t>
      </w:r>
      <w:r>
        <w:rPr>
          <w:szCs w:val="24"/>
        </w:rPr>
        <w:t>.</w:t>
        <w:tab/>
        <w:t xml:space="preserve">mano atstovaujamas juridinis asmuo paraiškoje ir  papildomuose dokumentuose pateikė tikrovę atitinkančius duomenis, nepateikė suklastotų dokumentų ir melagingos informacijos;</w:t>
      </w:r>
    </w:p>
    <w:p>
      <w:pPr>
        <w:tabs>
          <w:tab w:val="left" w:pos="567"/>
        </w:tabs>
        <w:spacing w:line="259" w:lineRule="auto"/>
        <w:ind w:firstLine="851"/>
        <w:jc w:val="both"/>
        <w:rPr>
          <w:szCs w:val="24"/>
        </w:rPr>
      </w:pPr>
      <w:r>
        <w:rPr>
          <w:szCs w:val="24"/>
        </w:rPr>
        <w:t>2.7</w:t>
      </w:r>
      <w:r>
        <w:rPr>
          <w:szCs w:val="24"/>
        </w:rPr>
        <w:t>.</w:t>
        <w:tab/>
        <w:t xml:space="preserve">jei mano atstovaujamas juridinis asmuo naudojo valstybės ir (ar) savivaldybės biudžetų lėšas, tai jis  yra įvykdęs valstybės ir (ar) savivaldybių biudžetų lėšų naudojimo sutartį (-is) su ta pačia valstybės ir (ar) savivaldybės institucija, priimančia sprendimą dėl valstybės ir (ar) savivaldybės biudžetų lėšų skyrimo sporto projektams ar aukšto meistriškumo sporto programoms, ir nėra netinkamai ją (jas) įvykdęs, kai tai būtų esminis valstybės ir (ar) savivaldybių biudžetų lėšų naudojimo sutarties (-čių) pažeidimas. Jei tokių pažeidimas buvo nustatytas ir tai buvo esminis valstybės ir (ar) savivaldybių biudžetų lėšų naudojimo sutarties (-čių) pažeidimas (-ai), tai nuo šių pažeidimų paaiškėjimo dienos yra praėję daugiau kaip 3 metai; arba nuo esminių valstybės ir (ar) savivaldybių biudžetų lėšų naudojimo sutarties sąlygų pažeidimo padarymo dienos iki jo paaiškėjimo dienos yra praėję daugiau kaip 5 metai;</w:t>
      </w:r>
    </w:p>
    <w:p>
      <w:pPr>
        <w:tabs>
          <w:tab w:val="left" w:pos="567"/>
        </w:tabs>
        <w:spacing w:line="259" w:lineRule="auto"/>
        <w:ind w:firstLine="851"/>
        <w:jc w:val="both"/>
        <w:rPr>
          <w:szCs w:val="24"/>
        </w:rPr>
      </w:pPr>
      <w:r>
        <w:rPr>
          <w:szCs w:val="24"/>
        </w:rPr>
        <w:t>2.8</w:t>
      </w:r>
      <w:r>
        <w:rPr>
          <w:szCs w:val="24"/>
        </w:rPr>
        <w:t>.</w:t>
        <w:tab/>
        <w:t>mano atstovaujamas juridinis asmuo nebuvo patrauktas baudžiamojon atsakomybėn arba praėjo 10 metų nuo nuosprendžio įsigaliojimo dienos.</w:t>
      </w:r>
    </w:p>
    <w:p>
      <w:pPr>
        <w:tabs>
          <w:tab w:val="left" w:pos="567"/>
          <w:tab w:val="left" w:pos="993"/>
          <w:tab w:val="left" w:pos="1418"/>
        </w:tabs>
        <w:spacing w:line="360" w:lineRule="auto"/>
        <w:ind w:firstLine="851"/>
        <w:jc w:val="both"/>
        <w:rPr>
          <w:szCs w:val="24"/>
        </w:rPr>
      </w:pPr>
    </w:p>
    <w:p>
      <w:pPr>
        <w:tabs>
          <w:tab w:val="left" w:pos="0"/>
          <w:tab w:val="left" w:pos="426"/>
        </w:tabs>
        <w:spacing w:line="259" w:lineRule="auto"/>
        <w:jc w:val="both"/>
        <w:rPr>
          <w:vanish/>
          <w:szCs w:val="24"/>
        </w:rPr>
      </w:pPr>
    </w:p>
    <w:p>
      <w:pPr>
        <w:rPr>
          <w:sz w:val="14"/>
          <w:szCs w:val="14"/>
        </w:rPr>
      </w:pPr>
    </w:p>
    <w:p>
      <w:pPr>
        <w:tabs>
          <w:tab w:val="left" w:pos="0"/>
          <w:tab w:val="left" w:pos="426"/>
        </w:tabs>
        <w:spacing w:line="259" w:lineRule="auto"/>
        <w:ind w:firstLine="851"/>
        <w:jc w:val="both"/>
        <w:rPr>
          <w:szCs w:val="24"/>
        </w:rPr>
      </w:pPr>
      <w:r>
        <w:rPr>
          <w:szCs w:val="24"/>
        </w:rPr>
        <w:t>III</w:t>
      </w:r>
      <w:r>
        <w:rPr>
          <w:szCs w:val="24"/>
        </w:rPr>
        <w:t>. Mano atstovaujamo juridinio asmens vardu deklaruoju ir įsipareigoju, kad sporto projekto išlaidos nėra ir nebus pakartotinai finansuojamos iš Lietuvos Respublikos valstybės biudžeto ir savivaldybių biudžetų bei kitų piniginių išteklių.</w:t>
      </w:r>
    </w:p>
    <w:p>
      <w:pPr>
        <w:rPr>
          <w:sz w:val="14"/>
          <w:szCs w:val="14"/>
        </w:rPr>
      </w:pPr>
    </w:p>
    <w:p>
      <w:pPr>
        <w:tabs>
          <w:tab w:val="left" w:pos="0"/>
          <w:tab w:val="left" w:pos="426"/>
        </w:tabs>
        <w:spacing w:line="259" w:lineRule="auto"/>
        <w:jc w:val="both"/>
        <w:rPr>
          <w:szCs w:val="24"/>
        </w:rPr>
      </w:pPr>
    </w:p>
    <w:p>
      <w:pPr>
        <w:rPr>
          <w:sz w:val="14"/>
          <w:szCs w:val="14"/>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jc w:val="both"/>
        <w:rPr>
          <w:b/>
          <w:szCs w:val="24"/>
        </w:rPr>
      </w:pPr>
      <w:r>
        <w:rPr>
          <w:b/>
          <w:szCs w:val="24"/>
        </w:rPr>
        <w:t>Institucijos vadovas/įgaliotas asmuo:</w:t>
      </w:r>
    </w:p>
    <w:p>
      <w:pPr>
        <w:rPr>
          <w:sz w:val="14"/>
          <w:szCs w:val="14"/>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jc w:val="both"/>
        <w:rPr>
          <w:szCs w:val="24"/>
        </w:rPr>
      </w:pPr>
    </w:p>
    <w:p>
      <w:pPr>
        <w:rPr>
          <w:sz w:val="14"/>
          <w:szCs w:val="14"/>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ind w:firstLine="62"/>
        <w:jc w:val="both"/>
        <w:rPr>
          <w:szCs w:val="24"/>
        </w:rPr>
      </w:pPr>
      <w:r>
        <w:rPr>
          <w:szCs w:val="24"/>
        </w:rPr>
        <w:t>(Pareigos, vardas, pavardė)</w:t>
        <w:tab/>
        <w:tab/>
        <w:tab/>
        <w:tab/>
        <w:t>(Data, Parašas)</w:t>
      </w:r>
    </w:p>
    <w:p>
      <w:pPr>
        <w:rPr>
          <w:sz w:val="14"/>
          <w:szCs w:val="14"/>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jc w:val="both"/>
        <w:rPr>
          <w:i/>
          <w:szCs w:val="24"/>
        </w:rPr>
      </w:pPr>
      <w:r>
        <w:rPr>
          <w:i/>
          <w:szCs w:val="24"/>
        </w:rPr>
        <w:t>(netaikoma, kai forma pasirašome el. parašu)</w:t>
      </w:r>
    </w:p>
    <w:p>
      <w:pPr>
        <w:rPr>
          <w:sz w:val="14"/>
          <w:szCs w:val="14"/>
        </w:rPr>
      </w:pPr>
    </w:p>
    <w:p>
      <w:pPr>
        <w:spacing w:line="259" w:lineRule="auto"/>
        <w:rPr>
          <w:szCs w:val="24"/>
        </w:rPr>
      </w:pPr>
    </w:p>
    <w:sectPr>
      <w:footnotePr>
        <w:numFmt w:val="chicago"/>
      </w:footnotePr>
      <w:pgSz w:w="11906" w:h="16838" w:code="9"/>
      <w:pgMar w:top="1134" w:right="567" w:bottom="1134" w:left="1701" w:header="284" w:footer="284" w:gutter="0"/>
      <w:cols w:space="1296"/>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BB57" w16cex:dateUtc="2021-10-12T04:44:00Z"/>
  <w16cex:commentExtensible w16cex:durableId="250FBB87" w16cex:dateUtc="2021-10-12T04:45: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5E31E" w16cid:durableId="250FBB54"/>
  <w16cid:commentId w16cid:paraId="1189784F" w16cid:durableId="250FBB57"/>
  <w16cid:commentId w16cid:paraId="5C60136B" w16cid:durableId="250FBB87"/>
</w16cid:commentsIds>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 w:id="1">
    <w:p>
      <w:pPr>
        <w:rPr>
          <w:sz w:val="20"/>
          <w:lang w:val="en-US"/>
        </w:rPr>
      </w:pPr>
      <w:r>
        <w:rPr>
          <w:sz w:val="28"/>
          <w:szCs w:val="28"/>
          <w:vertAlign w:val="superscript"/>
        </w:rPr>
        <w:footnoteRef/>
      </w:r>
      <w:r>
        <w:rPr>
          <w:sz w:val="20"/>
        </w:rPr>
        <w:t xml:space="preserve"> </w:t>
      </w:r>
      <w:r>
        <w:rPr>
          <w:szCs w:val="24"/>
        </w:rPr>
        <w:t>Paaiškėjus, kad šioje deklaracijoje pateikta informacija yra melaginga, paraiška yra atmetama.</w:t>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97667-F2B9-4231-B63A-8D3118828547}"/>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4" Type="http://schemas.microsoft.com/office/2018/08/relationships/commentsExtensible" Target="commentsExtensible.xml"/>
  <Relationship Id="rId15" Type="http://schemas.microsoft.com/office/2016/09/relationships/commentsIds" Target="commentsId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DE1A-5E39-4A47-A50F-263D8F1EA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C2ACD-1180-46C8-98BC-D535FF238200}">
  <ds:schemaRefs>
    <ds:schemaRef ds:uri="http://schemas.microsoft.com/sharepoint/v3/contenttype/forms"/>
  </ds:schemaRefs>
</ds:datastoreItem>
</file>

<file path=customXml/itemProps3.xml><?xml version="1.0" encoding="utf-8"?>
<ds:datastoreItem xmlns:ds="http://schemas.openxmlformats.org/officeDocument/2006/customXml" ds:itemID="{C710F7DB-EEE1-4CE8-AEEB-7F06BAD5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4095</Characters>
  <Application>Microsoft Office Word</Application>
  <DocSecurity>4</DocSecurity>
  <Lines>71</Lines>
  <Paragraphs>27</Paragraphs>
  <ScaleCrop>false</ScaleCrop>
  <Company/>
  <LinksUpToDate>false</LinksUpToDate>
  <CharactersWithSpaces>4643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2021-11-24T19:38:00Z</dcterms:created>
  <dc:creator>Rima Liškutė</dc:creator>
  <lastModifiedBy>adlibuser</lastModifiedBy>
  <dcterms:modified xsi:type="dcterms:W3CDTF">2021-11-24T19:38:00Z</dcterms:modified>
  <revision>2</revision>
  <dc:title>08d25bb1-f08c-4d97-8ccc-c53e0a020c22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