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Look w:val="04A0" w:firstRow="1" w:lastRow="0" w:firstColumn="1" w:lastColumn="0" w:noHBand="0" w:noVBand="1"/>
      </w:tblPr>
      <w:tblGrid>
        <w:gridCol w:w="502"/>
        <w:gridCol w:w="3104"/>
        <w:gridCol w:w="11415"/>
      </w:tblGrid>
      <w:tr w:rsidR="002B6A1F" w:rsidRPr="00A5012F" w14:paraId="7C6FDBFF" w14:textId="77777777" w:rsidTr="0001255C">
        <w:tc>
          <w:tcPr>
            <w:tcW w:w="502" w:type="dxa"/>
          </w:tcPr>
          <w:p w14:paraId="0B8A3594" w14:textId="77777777" w:rsidR="002B6A1F" w:rsidRPr="00A5012F" w:rsidRDefault="002B6A1F" w:rsidP="001133AC">
            <w:pPr>
              <w:tabs>
                <w:tab w:val="left" w:pos="171"/>
              </w:tabs>
              <w:ind w:left="-113" w:right="31"/>
              <w:jc w:val="center"/>
              <w:rPr>
                <w:rFonts w:ascii="Times New Roman" w:hAnsi="Times New Roman" w:cs="Times New Roman"/>
                <w:b/>
                <w:sz w:val="24"/>
                <w:szCs w:val="24"/>
              </w:rPr>
            </w:pPr>
            <w:r w:rsidRPr="00A5012F">
              <w:rPr>
                <w:rFonts w:ascii="Times New Roman" w:hAnsi="Times New Roman" w:cs="Times New Roman"/>
                <w:b/>
                <w:sz w:val="24"/>
                <w:szCs w:val="24"/>
              </w:rPr>
              <w:t>Eil. Nr.</w:t>
            </w:r>
          </w:p>
        </w:tc>
        <w:tc>
          <w:tcPr>
            <w:tcW w:w="3104" w:type="dxa"/>
          </w:tcPr>
          <w:p w14:paraId="5036143B" w14:textId="77777777" w:rsidR="002B6A1F" w:rsidRPr="00A5012F" w:rsidRDefault="002B6A1F" w:rsidP="001133AC">
            <w:pPr>
              <w:jc w:val="center"/>
              <w:rPr>
                <w:rFonts w:ascii="Times New Roman" w:hAnsi="Times New Roman" w:cs="Times New Roman"/>
                <w:b/>
                <w:sz w:val="24"/>
                <w:szCs w:val="24"/>
              </w:rPr>
            </w:pPr>
            <w:r w:rsidRPr="00A5012F">
              <w:rPr>
                <w:rFonts w:ascii="Times New Roman" w:hAnsi="Times New Roman" w:cs="Times New Roman"/>
                <w:b/>
                <w:sz w:val="24"/>
                <w:szCs w:val="24"/>
              </w:rPr>
              <w:t>KLAUSIMAS</w:t>
            </w:r>
          </w:p>
        </w:tc>
        <w:tc>
          <w:tcPr>
            <w:tcW w:w="11415" w:type="dxa"/>
          </w:tcPr>
          <w:p w14:paraId="45B2EE61" w14:textId="77777777" w:rsidR="002B6A1F" w:rsidRPr="00A5012F" w:rsidRDefault="002B6A1F" w:rsidP="001133AC">
            <w:pPr>
              <w:jc w:val="center"/>
              <w:rPr>
                <w:rFonts w:ascii="Times New Roman" w:hAnsi="Times New Roman" w:cs="Times New Roman"/>
                <w:b/>
                <w:sz w:val="24"/>
                <w:szCs w:val="24"/>
              </w:rPr>
            </w:pPr>
            <w:r w:rsidRPr="00A5012F">
              <w:rPr>
                <w:rFonts w:ascii="Times New Roman" w:hAnsi="Times New Roman" w:cs="Times New Roman"/>
                <w:b/>
                <w:sz w:val="24"/>
                <w:szCs w:val="24"/>
              </w:rPr>
              <w:t>ATSAKYMAS</w:t>
            </w:r>
          </w:p>
        </w:tc>
      </w:tr>
      <w:tr w:rsidR="002B6A1F" w:rsidRPr="00A5012F" w14:paraId="3542CD4F" w14:textId="77777777" w:rsidTr="0001255C">
        <w:tc>
          <w:tcPr>
            <w:tcW w:w="502" w:type="dxa"/>
          </w:tcPr>
          <w:p w14:paraId="6A57C0E4" w14:textId="77777777" w:rsidR="002B6A1F" w:rsidRPr="00A5012F" w:rsidRDefault="002B6A1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438FE363" w14:textId="77777777" w:rsidR="002B6A1F" w:rsidRPr="00A5012F" w:rsidRDefault="00304583" w:rsidP="00195ABA">
            <w:pPr>
              <w:jc w:val="both"/>
              <w:rPr>
                <w:rFonts w:ascii="Times New Roman" w:hAnsi="Times New Roman" w:cs="Times New Roman"/>
                <w:sz w:val="24"/>
                <w:szCs w:val="24"/>
              </w:rPr>
            </w:pPr>
            <w:r w:rsidRPr="00A5012F">
              <w:rPr>
                <w:rFonts w:ascii="Times New Roman" w:hAnsi="Times New Roman" w:cs="Times New Roman"/>
                <w:sz w:val="24"/>
                <w:szCs w:val="24"/>
              </w:rPr>
              <w:t>Ar planuojami organizuoti mokymai</w:t>
            </w:r>
            <w:r w:rsidR="002B6A1F" w:rsidRPr="00A5012F">
              <w:rPr>
                <w:rFonts w:ascii="Times New Roman" w:hAnsi="Times New Roman" w:cs="Times New Roman"/>
                <w:sz w:val="24"/>
                <w:szCs w:val="24"/>
              </w:rPr>
              <w:t>?</w:t>
            </w:r>
          </w:p>
        </w:tc>
        <w:tc>
          <w:tcPr>
            <w:tcW w:w="11415" w:type="dxa"/>
            <w:shd w:val="clear" w:color="auto" w:fill="auto"/>
          </w:tcPr>
          <w:p w14:paraId="021330C6" w14:textId="47A7DF8F" w:rsidR="002B6A1F" w:rsidRPr="00A5012F" w:rsidRDefault="00B2037D" w:rsidP="00B55A2B">
            <w:pPr>
              <w:jc w:val="both"/>
              <w:rPr>
                <w:rFonts w:ascii="Times New Roman" w:hAnsi="Times New Roman" w:cs="Times New Roman"/>
                <w:sz w:val="24"/>
                <w:szCs w:val="24"/>
              </w:rPr>
            </w:pPr>
            <w:r>
              <w:rPr>
                <w:rFonts w:ascii="Times New Roman" w:hAnsi="Times New Roman" w:cs="Times New Roman"/>
                <w:sz w:val="24"/>
                <w:szCs w:val="24"/>
              </w:rPr>
              <w:t>Mokymai vyko</w:t>
            </w:r>
            <w:r w:rsidR="00AA6102" w:rsidRPr="00A5012F">
              <w:rPr>
                <w:rFonts w:ascii="Times New Roman" w:hAnsi="Times New Roman" w:cs="Times New Roman"/>
                <w:sz w:val="24"/>
                <w:szCs w:val="24"/>
              </w:rPr>
              <w:t xml:space="preserve"> 2021 m. </w:t>
            </w:r>
            <w:r w:rsidR="006979C8" w:rsidRPr="00A5012F">
              <w:rPr>
                <w:rFonts w:ascii="Times New Roman" w:hAnsi="Times New Roman" w:cs="Times New Roman"/>
                <w:sz w:val="24"/>
                <w:szCs w:val="24"/>
              </w:rPr>
              <w:t xml:space="preserve">sausio 12 d. 9:00 val.  nuotoliniu būdu. </w:t>
            </w:r>
            <w:r w:rsidR="00B55A2B">
              <w:rPr>
                <w:rFonts w:ascii="Times New Roman" w:hAnsi="Times New Roman" w:cs="Times New Roman"/>
                <w:sz w:val="24"/>
                <w:szCs w:val="24"/>
              </w:rPr>
              <w:t>Kviečiame susipažinti su m</w:t>
            </w:r>
            <w:r w:rsidR="00BB5BFC">
              <w:rPr>
                <w:rFonts w:ascii="Times New Roman" w:hAnsi="Times New Roman" w:cs="Times New Roman"/>
                <w:sz w:val="24"/>
                <w:szCs w:val="24"/>
              </w:rPr>
              <w:t xml:space="preserve">okymų medžiaga </w:t>
            </w:r>
            <w:hyperlink r:id="rId8" w:history="1">
              <w:r w:rsidR="00BB5BFC" w:rsidRPr="00BB5BFC">
                <w:rPr>
                  <w:rStyle w:val="Hyperlink"/>
                  <w:rFonts w:ascii="Times New Roman" w:hAnsi="Times New Roman" w:cs="Times New Roman"/>
                  <w:sz w:val="24"/>
                  <w:szCs w:val="24"/>
                </w:rPr>
                <w:t>(skaidrės)</w:t>
              </w:r>
            </w:hyperlink>
            <w:r w:rsidR="00BB5BFC">
              <w:rPr>
                <w:rFonts w:ascii="Times New Roman" w:hAnsi="Times New Roman" w:cs="Times New Roman"/>
                <w:sz w:val="24"/>
                <w:szCs w:val="24"/>
              </w:rPr>
              <w:t xml:space="preserve"> ir mokymų </w:t>
            </w:r>
            <w:hyperlink r:id="rId9" w:history="1">
              <w:r w:rsidR="00B55A2B">
                <w:rPr>
                  <w:rStyle w:val="Hyperlink"/>
                  <w:rFonts w:ascii="Times New Roman" w:hAnsi="Times New Roman" w:cs="Times New Roman"/>
                  <w:sz w:val="24"/>
                  <w:szCs w:val="24"/>
                </w:rPr>
                <w:t>vaizdo įrašu</w:t>
              </w:r>
              <w:r w:rsidR="00BB5BFC">
                <w:rPr>
                  <w:rStyle w:val="Hyperlink"/>
                  <w:rFonts w:ascii="Times New Roman" w:hAnsi="Times New Roman" w:cs="Times New Roman"/>
                  <w:sz w:val="24"/>
                  <w:szCs w:val="24"/>
                </w:rPr>
                <w:t>.</w:t>
              </w:r>
              <w:r w:rsidRPr="00BB5BFC">
                <w:rPr>
                  <w:rStyle w:val="Hyperlink"/>
                  <w:rFonts w:ascii="Times New Roman" w:hAnsi="Times New Roman" w:cs="Times New Roman"/>
                  <w:sz w:val="24"/>
                  <w:szCs w:val="24"/>
                </w:rPr>
                <w:t xml:space="preserve"> </w:t>
              </w:r>
            </w:hyperlink>
            <w:r>
              <w:rPr>
                <w:rFonts w:ascii="Times New Roman" w:hAnsi="Times New Roman" w:cs="Times New Roman"/>
                <w:sz w:val="24"/>
                <w:szCs w:val="24"/>
              </w:rPr>
              <w:t xml:space="preserve"> </w:t>
            </w:r>
          </w:p>
        </w:tc>
      </w:tr>
      <w:tr w:rsidR="00AA6102" w:rsidRPr="00A5012F" w14:paraId="50B4BC37" w14:textId="77777777" w:rsidTr="0001255C">
        <w:tc>
          <w:tcPr>
            <w:tcW w:w="502" w:type="dxa"/>
          </w:tcPr>
          <w:p w14:paraId="5ECB1E13" w14:textId="77777777" w:rsidR="00AA6102" w:rsidRPr="00A5012F" w:rsidRDefault="00AA6102"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314DAF99" w14:textId="77777777" w:rsidR="00C36684" w:rsidRPr="00A5012F" w:rsidRDefault="00C36684" w:rsidP="00C36684">
            <w:pPr>
              <w:jc w:val="both"/>
              <w:rPr>
                <w:rFonts w:ascii="Times New Roman" w:hAnsi="Times New Roman" w:cs="Times New Roman"/>
                <w:sz w:val="24"/>
                <w:szCs w:val="24"/>
              </w:rPr>
            </w:pPr>
            <w:r w:rsidRPr="00A5012F">
              <w:rPr>
                <w:rFonts w:ascii="Times New Roman" w:hAnsi="Times New Roman" w:cs="Times New Roman"/>
                <w:sz w:val="24"/>
                <w:szCs w:val="24"/>
              </w:rPr>
              <w:t>Ar projektu planuojama</w:t>
            </w:r>
            <w:r w:rsidR="00927963" w:rsidRPr="00A5012F">
              <w:rPr>
                <w:rFonts w:ascii="Times New Roman" w:hAnsi="Times New Roman" w:cs="Times New Roman"/>
                <w:sz w:val="24"/>
                <w:szCs w:val="24"/>
              </w:rPr>
              <w:t>s</w:t>
            </w:r>
            <w:r w:rsidRPr="00A5012F">
              <w:rPr>
                <w:rFonts w:ascii="Times New Roman" w:hAnsi="Times New Roman" w:cs="Times New Roman"/>
                <w:sz w:val="24"/>
                <w:szCs w:val="24"/>
              </w:rPr>
              <w:t xml:space="preserve"> atnaujinti </w:t>
            </w:r>
            <w:r w:rsidR="00927963" w:rsidRPr="00A5012F">
              <w:rPr>
                <w:rFonts w:ascii="Times New Roman" w:hAnsi="Times New Roman" w:cs="Times New Roman"/>
                <w:sz w:val="24"/>
                <w:szCs w:val="24"/>
              </w:rPr>
              <w:t>objektas</w:t>
            </w:r>
            <w:r w:rsidRPr="00A5012F">
              <w:rPr>
                <w:rFonts w:ascii="Times New Roman" w:hAnsi="Times New Roman" w:cs="Times New Roman"/>
                <w:sz w:val="24"/>
                <w:szCs w:val="24"/>
              </w:rPr>
              <w:t xml:space="preserve"> atitiks esam</w:t>
            </w:r>
            <w:r w:rsidR="00A90491" w:rsidRPr="00A5012F">
              <w:rPr>
                <w:rFonts w:ascii="Times New Roman" w:hAnsi="Times New Roman" w:cs="Times New Roman"/>
                <w:sz w:val="24"/>
                <w:szCs w:val="24"/>
              </w:rPr>
              <w:t>ų</w:t>
            </w:r>
            <w:r w:rsidRPr="00A5012F">
              <w:rPr>
                <w:rFonts w:ascii="Times New Roman" w:hAnsi="Times New Roman" w:cs="Times New Roman"/>
                <w:sz w:val="24"/>
                <w:szCs w:val="24"/>
              </w:rPr>
              <w:t xml:space="preserve"> sporto </w:t>
            </w:r>
            <w:r w:rsidR="00A90491" w:rsidRPr="00A5012F">
              <w:rPr>
                <w:rFonts w:ascii="Times New Roman" w:hAnsi="Times New Roman" w:cs="Times New Roman"/>
                <w:sz w:val="24"/>
                <w:szCs w:val="24"/>
              </w:rPr>
              <w:t>paskirties pastatų ir sporto paskirties inžinerinių statinių (toliau – esama sporto bazė)</w:t>
            </w:r>
            <w:r w:rsidRPr="00A5012F">
              <w:rPr>
                <w:rFonts w:ascii="Times New Roman" w:hAnsi="Times New Roman" w:cs="Times New Roman"/>
                <w:sz w:val="24"/>
                <w:szCs w:val="24"/>
              </w:rPr>
              <w:t xml:space="preserve"> apibrėžimą</w:t>
            </w:r>
            <w:r w:rsidR="00927963" w:rsidRPr="00A5012F">
              <w:rPr>
                <w:rFonts w:ascii="Times New Roman" w:hAnsi="Times New Roman" w:cs="Times New Roman"/>
                <w:sz w:val="24"/>
                <w:szCs w:val="24"/>
              </w:rPr>
              <w:t xml:space="preserve"> (Kvietimo sąlygų 19 p.)</w:t>
            </w:r>
            <w:r w:rsidRPr="00A5012F">
              <w:rPr>
                <w:rFonts w:ascii="Times New Roman" w:hAnsi="Times New Roman" w:cs="Times New Roman"/>
                <w:sz w:val="24"/>
                <w:szCs w:val="24"/>
              </w:rPr>
              <w:t>, jeigu:</w:t>
            </w:r>
          </w:p>
          <w:p w14:paraId="0C563B41" w14:textId="77777777" w:rsidR="00C36684" w:rsidRPr="00A5012F" w:rsidRDefault="005E3DBF" w:rsidP="00C36684">
            <w:pPr>
              <w:tabs>
                <w:tab w:val="left" w:pos="241"/>
                <w:tab w:val="left" w:pos="524"/>
              </w:tabs>
              <w:ind w:hanging="43"/>
              <w:jc w:val="both"/>
              <w:rPr>
                <w:rFonts w:ascii="Times New Roman" w:hAnsi="Times New Roman" w:cs="Times New Roman"/>
                <w:sz w:val="24"/>
                <w:szCs w:val="24"/>
              </w:rPr>
            </w:pPr>
            <w:r w:rsidRPr="00A5012F">
              <w:rPr>
                <w:rFonts w:ascii="Times New Roman" w:hAnsi="Times New Roman" w:cs="Times New Roman"/>
                <w:sz w:val="24"/>
                <w:szCs w:val="24"/>
              </w:rPr>
              <w:t>2.1.</w:t>
            </w:r>
            <w:r w:rsidRPr="00A5012F">
              <w:rPr>
                <w:rFonts w:ascii="Times New Roman" w:hAnsi="Times New Roman" w:cs="Times New Roman"/>
                <w:sz w:val="24"/>
                <w:szCs w:val="24"/>
              </w:rPr>
              <w:tab/>
              <w:t>k</w:t>
            </w:r>
            <w:r w:rsidR="00C36684" w:rsidRPr="00A5012F">
              <w:rPr>
                <w:rFonts w:ascii="Times New Roman" w:hAnsi="Times New Roman" w:cs="Times New Roman"/>
                <w:sz w:val="24"/>
                <w:szCs w:val="24"/>
              </w:rPr>
              <w:t>repšinio aikštelės pagrindinė naudojimo paskirtis užregistruota kaip kitas inžinerinis statinys, o ne kitas sporto paskirties inžinerinis statinys, bet prie pavadinimo nurodyta, kad tai yra krepšinio aikštelė.</w:t>
            </w:r>
          </w:p>
          <w:p w14:paraId="632BE8B4" w14:textId="77777777" w:rsidR="00AA6102" w:rsidRPr="00A5012F" w:rsidRDefault="005E3DBF" w:rsidP="00C36684">
            <w:pPr>
              <w:tabs>
                <w:tab w:val="left" w:pos="241"/>
                <w:tab w:val="left" w:pos="524"/>
              </w:tabs>
              <w:ind w:hanging="43"/>
              <w:jc w:val="both"/>
              <w:rPr>
                <w:rFonts w:ascii="Times New Roman" w:hAnsi="Times New Roman" w:cs="Times New Roman"/>
                <w:sz w:val="24"/>
                <w:szCs w:val="24"/>
              </w:rPr>
            </w:pPr>
            <w:r w:rsidRPr="00A5012F">
              <w:rPr>
                <w:rFonts w:ascii="Times New Roman" w:hAnsi="Times New Roman" w:cs="Times New Roman"/>
                <w:sz w:val="24"/>
                <w:szCs w:val="24"/>
              </w:rPr>
              <w:t>2.2.</w:t>
            </w:r>
            <w:r w:rsidRPr="00A5012F">
              <w:rPr>
                <w:rFonts w:ascii="Times New Roman" w:hAnsi="Times New Roman" w:cs="Times New Roman"/>
                <w:sz w:val="24"/>
                <w:szCs w:val="24"/>
              </w:rPr>
              <w:tab/>
              <w:t>j</w:t>
            </w:r>
            <w:r w:rsidR="00C36684" w:rsidRPr="00A5012F">
              <w:rPr>
                <w:rFonts w:ascii="Times New Roman" w:hAnsi="Times New Roman" w:cs="Times New Roman"/>
                <w:sz w:val="24"/>
                <w:szCs w:val="24"/>
              </w:rPr>
              <w:t>ei įregistruota kaip hipodromas?</w:t>
            </w:r>
          </w:p>
        </w:tc>
        <w:tc>
          <w:tcPr>
            <w:tcW w:w="11415" w:type="dxa"/>
            <w:shd w:val="clear" w:color="auto" w:fill="auto"/>
          </w:tcPr>
          <w:p w14:paraId="268B3528" w14:textId="77777777" w:rsidR="003E5398" w:rsidRPr="00A5012F" w:rsidRDefault="00C36684" w:rsidP="00EC14A4">
            <w:pPr>
              <w:jc w:val="both"/>
              <w:rPr>
                <w:rFonts w:ascii="Times New Roman" w:hAnsi="Times New Roman" w:cs="Times New Roman"/>
                <w:sz w:val="24"/>
                <w:szCs w:val="24"/>
              </w:rPr>
            </w:pPr>
            <w:r w:rsidRPr="00A5012F">
              <w:rPr>
                <w:rFonts w:ascii="Times New Roman" w:hAnsi="Times New Roman" w:cs="Times New Roman"/>
                <w:sz w:val="24"/>
                <w:szCs w:val="24"/>
              </w:rPr>
              <w:t xml:space="preserve">2.1. </w:t>
            </w:r>
            <w:r w:rsidR="001B020B" w:rsidRPr="00A5012F">
              <w:rPr>
                <w:rFonts w:ascii="Times New Roman" w:hAnsi="Times New Roman" w:cs="Times New Roman"/>
                <w:sz w:val="24"/>
                <w:szCs w:val="24"/>
              </w:rPr>
              <w:t xml:space="preserve">Vadovaujantis </w:t>
            </w:r>
            <w:r w:rsidR="002243FC" w:rsidRPr="00A5012F">
              <w:rPr>
                <w:rFonts w:ascii="Times New Roman" w:hAnsi="Times New Roman" w:cs="Times New Roman"/>
                <w:sz w:val="24"/>
                <w:szCs w:val="24"/>
              </w:rPr>
              <w:t xml:space="preserve">Statybos techninio reglamento STR 1.01.03:2017 „Statinių klasifikavimas“ </w:t>
            </w:r>
            <w:r w:rsidR="00EC14A4" w:rsidRPr="00A5012F">
              <w:rPr>
                <w:rFonts w:ascii="Times New Roman" w:hAnsi="Times New Roman" w:cs="Times New Roman"/>
                <w:sz w:val="24"/>
                <w:szCs w:val="24"/>
              </w:rPr>
              <w:t>sporto paskirties inžineriniai statiniai yra priskiriami kitų inžinerinių statinių grupei, todėl tais atvejais, kai oficialiame registre nurodyta pagrindinė daikto paskirtis kiti inžineriniai statiniai</w:t>
            </w:r>
            <w:r w:rsidR="003E5398" w:rsidRPr="00A5012F">
              <w:rPr>
                <w:rFonts w:ascii="Times New Roman" w:hAnsi="Times New Roman" w:cs="Times New Roman"/>
                <w:sz w:val="24"/>
                <w:szCs w:val="24"/>
              </w:rPr>
              <w:t>:</w:t>
            </w:r>
          </w:p>
          <w:p w14:paraId="45830B5C" w14:textId="77777777" w:rsidR="003E5398" w:rsidRPr="00A5012F" w:rsidRDefault="003E5398" w:rsidP="00EC14A4">
            <w:pPr>
              <w:jc w:val="both"/>
              <w:rPr>
                <w:rFonts w:ascii="Times New Roman" w:hAnsi="Times New Roman" w:cs="Times New Roman"/>
                <w:sz w:val="24"/>
                <w:szCs w:val="24"/>
              </w:rPr>
            </w:pPr>
            <w:r w:rsidRPr="00A5012F">
              <w:rPr>
                <w:rFonts w:ascii="Times New Roman" w:hAnsi="Times New Roman" w:cs="Times New Roman"/>
                <w:sz w:val="24"/>
                <w:szCs w:val="24"/>
              </w:rPr>
              <w:t xml:space="preserve">2.1.1. </w:t>
            </w:r>
            <w:r w:rsidR="00EC14A4" w:rsidRPr="00A5012F">
              <w:rPr>
                <w:rFonts w:ascii="Times New Roman" w:hAnsi="Times New Roman" w:cs="Times New Roman"/>
                <w:sz w:val="24"/>
                <w:szCs w:val="24"/>
              </w:rPr>
              <w:t xml:space="preserve">laikytina, kad objektas </w:t>
            </w:r>
            <w:r w:rsidR="00EC14A4" w:rsidRPr="00A5012F">
              <w:rPr>
                <w:rFonts w:ascii="Times New Roman" w:hAnsi="Times New Roman" w:cs="Times New Roman"/>
                <w:b/>
                <w:sz w:val="24"/>
                <w:szCs w:val="24"/>
                <w:u w:val="single"/>
              </w:rPr>
              <w:t>atitinka</w:t>
            </w:r>
            <w:r w:rsidR="00EC14A4" w:rsidRPr="00A5012F">
              <w:rPr>
                <w:rFonts w:ascii="Times New Roman" w:hAnsi="Times New Roman" w:cs="Times New Roman"/>
                <w:sz w:val="24"/>
                <w:szCs w:val="24"/>
              </w:rPr>
              <w:t xml:space="preserve"> esamos sporto bazės apibrėžimą (kiek t</w:t>
            </w:r>
            <w:r w:rsidRPr="00A5012F">
              <w:rPr>
                <w:rFonts w:ascii="Times New Roman" w:hAnsi="Times New Roman" w:cs="Times New Roman"/>
                <w:sz w:val="24"/>
                <w:szCs w:val="24"/>
              </w:rPr>
              <w:t>a</w:t>
            </w:r>
            <w:r w:rsidR="00EC14A4" w:rsidRPr="00A5012F">
              <w:rPr>
                <w:rFonts w:ascii="Times New Roman" w:hAnsi="Times New Roman" w:cs="Times New Roman"/>
                <w:sz w:val="24"/>
                <w:szCs w:val="24"/>
              </w:rPr>
              <w:t>i susi</w:t>
            </w:r>
            <w:r w:rsidRPr="00A5012F">
              <w:rPr>
                <w:rFonts w:ascii="Times New Roman" w:hAnsi="Times New Roman" w:cs="Times New Roman"/>
                <w:sz w:val="24"/>
                <w:szCs w:val="24"/>
              </w:rPr>
              <w:t xml:space="preserve">ję su statinio paskirtimi), jei </w:t>
            </w:r>
            <w:r w:rsidR="00EC14A4" w:rsidRPr="00A5012F">
              <w:rPr>
                <w:rFonts w:ascii="Times New Roman" w:hAnsi="Times New Roman" w:cs="Times New Roman"/>
                <w:sz w:val="24"/>
                <w:szCs w:val="24"/>
              </w:rPr>
              <w:t xml:space="preserve">objekto pavadinimas yra </w:t>
            </w:r>
            <w:r w:rsidR="00EC14A4" w:rsidRPr="00A5012F">
              <w:rPr>
                <w:rFonts w:ascii="Times New Roman" w:hAnsi="Times New Roman" w:cs="Times New Roman"/>
                <w:i/>
                <w:sz w:val="24"/>
                <w:szCs w:val="24"/>
              </w:rPr>
              <w:t>sporto aikštynai, naudojami žaidimams atvirame ore (futbolui, krepšiniui, beisbolui, regbiui, vandens sportui ir panašiai), mašinų, dviračių ar arklių lenktynių keliai ir kiti inžineriniai statiniai, k</w:t>
            </w:r>
            <w:r w:rsidRPr="00A5012F">
              <w:rPr>
                <w:rFonts w:ascii="Times New Roman" w:hAnsi="Times New Roman" w:cs="Times New Roman"/>
                <w:i/>
                <w:sz w:val="24"/>
                <w:szCs w:val="24"/>
              </w:rPr>
              <w:t>urie nėra pastatai</w:t>
            </w:r>
            <w:r w:rsidRPr="00A5012F">
              <w:rPr>
                <w:rFonts w:ascii="Times New Roman" w:hAnsi="Times New Roman" w:cs="Times New Roman"/>
                <w:sz w:val="24"/>
                <w:szCs w:val="24"/>
              </w:rPr>
              <w:t>;</w:t>
            </w:r>
          </w:p>
          <w:p w14:paraId="4F579B5E" w14:textId="77777777" w:rsidR="00EC14A4" w:rsidRPr="00A5012F" w:rsidRDefault="003E5398" w:rsidP="00EC14A4">
            <w:pPr>
              <w:jc w:val="both"/>
              <w:rPr>
                <w:rFonts w:ascii="Times New Roman" w:hAnsi="Times New Roman" w:cs="Times New Roman"/>
                <w:i/>
                <w:sz w:val="24"/>
                <w:szCs w:val="24"/>
              </w:rPr>
            </w:pPr>
            <w:r w:rsidRPr="00A5012F">
              <w:rPr>
                <w:rFonts w:ascii="Times New Roman" w:hAnsi="Times New Roman" w:cs="Times New Roman"/>
                <w:sz w:val="24"/>
                <w:szCs w:val="24"/>
              </w:rPr>
              <w:t xml:space="preserve">2.1.2. laikytina, kad objektas </w:t>
            </w:r>
            <w:r w:rsidRPr="00A5012F">
              <w:rPr>
                <w:rFonts w:ascii="Times New Roman" w:hAnsi="Times New Roman" w:cs="Times New Roman"/>
                <w:b/>
                <w:sz w:val="24"/>
                <w:szCs w:val="24"/>
                <w:u w:val="single"/>
              </w:rPr>
              <w:t>neatitinka</w:t>
            </w:r>
            <w:r w:rsidRPr="00A5012F">
              <w:rPr>
                <w:rFonts w:ascii="Times New Roman" w:hAnsi="Times New Roman" w:cs="Times New Roman"/>
                <w:sz w:val="24"/>
                <w:szCs w:val="24"/>
              </w:rPr>
              <w:t xml:space="preserve"> esamos sporto bazės apibrėžimo (kiek tai susiję su statinio paskirtimi), jei objekto pavadinimas yra </w:t>
            </w:r>
            <w:r w:rsidR="00EC14A4" w:rsidRPr="00A5012F">
              <w:rPr>
                <w:rFonts w:ascii="Times New Roman" w:hAnsi="Times New Roman" w:cs="Times New Roman"/>
                <w:sz w:val="24"/>
                <w:szCs w:val="24"/>
              </w:rPr>
              <w:t xml:space="preserve">fortai, </w:t>
            </w:r>
            <w:r w:rsidR="00EC14A4" w:rsidRPr="00A5012F">
              <w:rPr>
                <w:rFonts w:ascii="Times New Roman" w:hAnsi="Times New Roman" w:cs="Times New Roman"/>
                <w:i/>
                <w:sz w:val="24"/>
                <w:szCs w:val="24"/>
              </w:rPr>
              <w:t>bunkeriai, šaudyklos, techniniai stebėjimo bokštai, sąvartynai, atsinaujinančių išteklių energiją naudojantys energijos gamybos statiniai (vėjo elektrinės, saulės šviesos energijos elektrinės, saulės šilumos energijos kolektoriai ir kiti), transporterių galerijos, estrados, nuotekų valyklos statiniai ir kiti inžineriniai statiniai, neturintys aiškios funkcinės priklausomybės ar apibrėžto naudojimo, kurie tarnauja pagrindiniam daiktui (tvoros, kiemo aikštelės, lauko tualetai, stoginės, pavėsinės, atraminės sienelės, šachtiniai šuliniai, lieptai, mėšlidės, aplinkos tvarkymo elementai ir panašiai)</w:t>
            </w:r>
            <w:r w:rsidRPr="00A5012F">
              <w:rPr>
                <w:rFonts w:ascii="Times New Roman" w:hAnsi="Times New Roman" w:cs="Times New Roman"/>
                <w:i/>
                <w:sz w:val="24"/>
                <w:szCs w:val="24"/>
              </w:rPr>
              <w:t>.</w:t>
            </w:r>
          </w:p>
          <w:p w14:paraId="6EF041E8" w14:textId="77777777" w:rsidR="003E5398" w:rsidRPr="00A5012F" w:rsidRDefault="003E5398" w:rsidP="00EC14A4">
            <w:pPr>
              <w:jc w:val="both"/>
              <w:rPr>
                <w:rFonts w:ascii="Times New Roman" w:hAnsi="Times New Roman" w:cs="Times New Roman"/>
                <w:sz w:val="24"/>
                <w:szCs w:val="24"/>
              </w:rPr>
            </w:pPr>
          </w:p>
          <w:p w14:paraId="121D5C8B" w14:textId="77777777" w:rsidR="003E5398" w:rsidRPr="00A5012F" w:rsidRDefault="003E5398" w:rsidP="00EC14A4">
            <w:pPr>
              <w:jc w:val="both"/>
              <w:rPr>
                <w:rFonts w:ascii="Times New Roman" w:hAnsi="Times New Roman" w:cs="Times New Roman"/>
                <w:sz w:val="24"/>
                <w:szCs w:val="24"/>
              </w:rPr>
            </w:pPr>
            <w:r w:rsidRPr="00A5012F">
              <w:rPr>
                <w:rFonts w:ascii="Times New Roman" w:hAnsi="Times New Roman" w:cs="Times New Roman"/>
                <w:sz w:val="24"/>
                <w:szCs w:val="24"/>
              </w:rPr>
              <w:t>1 pavyzdys. Registrų centro išraše daikto pavadinimas nurodytas „Kiemo statiniai“, daikto pagrindinė naudojimo paskirtis – „kiti inžineriniai statiniai“. Tokiu atveju projekto objektas neatitinka apibrėžimo, nes kiemo statiniai yra priskiriami kitos paskirties inžineriniams statiniams.</w:t>
            </w:r>
          </w:p>
          <w:p w14:paraId="0B73EC55" w14:textId="77777777" w:rsidR="003E5398" w:rsidRPr="00A5012F" w:rsidRDefault="003E5398" w:rsidP="00EC14A4">
            <w:pPr>
              <w:jc w:val="both"/>
              <w:rPr>
                <w:rFonts w:ascii="Times New Roman" w:hAnsi="Times New Roman" w:cs="Times New Roman"/>
                <w:sz w:val="24"/>
                <w:szCs w:val="24"/>
              </w:rPr>
            </w:pPr>
            <w:r w:rsidRPr="00A5012F">
              <w:rPr>
                <w:rFonts w:ascii="Times New Roman" w:hAnsi="Times New Roman" w:cs="Times New Roman"/>
                <w:sz w:val="24"/>
                <w:szCs w:val="24"/>
              </w:rPr>
              <w:t xml:space="preserve">2 pavyzdys. Registrų centro išraše daikto pavadinimas nurodytas „Krepšinio aikštelė“, daikto pagrindinė naudojimo paskirtis – „kiti inžineriniai statiniai“. Tokiu atveju projekto objektas atitinka apibrėžimą, nes yra priskiriama sporto paskirties inžineriniams statiniams. </w:t>
            </w:r>
          </w:p>
          <w:p w14:paraId="793E3651" w14:textId="77777777" w:rsidR="003E5398" w:rsidRPr="00A5012F" w:rsidRDefault="003E5398" w:rsidP="00EC14A4">
            <w:pPr>
              <w:jc w:val="both"/>
              <w:rPr>
                <w:rFonts w:ascii="Times New Roman" w:hAnsi="Times New Roman" w:cs="Times New Roman"/>
                <w:sz w:val="24"/>
                <w:szCs w:val="24"/>
              </w:rPr>
            </w:pPr>
          </w:p>
          <w:p w14:paraId="62B6BF87" w14:textId="77777777" w:rsidR="003E5398" w:rsidRPr="00A5012F" w:rsidRDefault="005E3DBF" w:rsidP="005E3DBF">
            <w:pPr>
              <w:jc w:val="both"/>
              <w:rPr>
                <w:rFonts w:ascii="Times New Roman" w:hAnsi="Times New Roman" w:cs="Times New Roman"/>
                <w:sz w:val="24"/>
                <w:szCs w:val="24"/>
              </w:rPr>
            </w:pPr>
            <w:r w:rsidRPr="00A5012F">
              <w:rPr>
                <w:rFonts w:ascii="Times New Roman" w:hAnsi="Times New Roman" w:cs="Times New Roman"/>
                <w:sz w:val="24"/>
                <w:szCs w:val="24"/>
              </w:rPr>
              <w:t>2.2. Taip, atitiks (kiek tai susiję su statinio paskirtimi), nes vadovaujantis Lietuvių kalbos žodynu, hipodromas yra arklių lenktynių aikštė, vieta, o tai yra priskirtina sporto paskirties inžineriniams statiniams.</w:t>
            </w:r>
          </w:p>
          <w:p w14:paraId="17DE92DC" w14:textId="77777777" w:rsidR="00AA6102" w:rsidRPr="00A5012F" w:rsidRDefault="00EC14A4" w:rsidP="00EC14A4">
            <w:pPr>
              <w:jc w:val="both"/>
              <w:rPr>
                <w:rFonts w:ascii="Times New Roman" w:hAnsi="Times New Roman" w:cs="Times New Roman"/>
                <w:sz w:val="24"/>
                <w:szCs w:val="24"/>
              </w:rPr>
            </w:pPr>
            <w:r w:rsidRPr="00A5012F">
              <w:rPr>
                <w:rFonts w:ascii="Times New Roman" w:hAnsi="Times New Roman" w:cs="Times New Roman"/>
                <w:sz w:val="24"/>
                <w:szCs w:val="24"/>
              </w:rPr>
              <w:t xml:space="preserve"> </w:t>
            </w:r>
          </w:p>
        </w:tc>
      </w:tr>
      <w:tr w:rsidR="00AA6102" w:rsidRPr="00A5012F" w14:paraId="2739ED44" w14:textId="77777777" w:rsidTr="0001255C">
        <w:tc>
          <w:tcPr>
            <w:tcW w:w="502" w:type="dxa"/>
          </w:tcPr>
          <w:p w14:paraId="40A56FF5" w14:textId="77777777" w:rsidR="00AA6102" w:rsidRPr="00A5012F" w:rsidRDefault="00AA6102"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25C4EC03" w14:textId="77777777" w:rsidR="00AA6102" w:rsidRPr="00A5012F" w:rsidRDefault="00AA6102" w:rsidP="00AA6102">
            <w:pPr>
              <w:jc w:val="both"/>
              <w:rPr>
                <w:rFonts w:ascii="Times New Roman" w:hAnsi="Times New Roman" w:cs="Times New Roman"/>
                <w:sz w:val="24"/>
                <w:szCs w:val="24"/>
              </w:rPr>
            </w:pPr>
            <w:r w:rsidRPr="00A5012F">
              <w:rPr>
                <w:rFonts w:ascii="Times New Roman" w:hAnsi="Times New Roman" w:cs="Times New Roman"/>
                <w:sz w:val="24"/>
                <w:szCs w:val="24"/>
              </w:rPr>
              <w:t>Ar projektu planuojami atnaujinti statiniai (pavyzdžiui, futbolo stadionas) privalo būti užregistruoti Registrų centre?</w:t>
            </w:r>
          </w:p>
        </w:tc>
        <w:tc>
          <w:tcPr>
            <w:tcW w:w="11415" w:type="dxa"/>
            <w:shd w:val="clear" w:color="auto" w:fill="auto"/>
          </w:tcPr>
          <w:p w14:paraId="0E9EF90C" w14:textId="77777777" w:rsidR="00AA6102" w:rsidRPr="00A5012F" w:rsidRDefault="00AA6102" w:rsidP="00AA6102">
            <w:pPr>
              <w:jc w:val="both"/>
              <w:rPr>
                <w:rFonts w:ascii="Times New Roman" w:hAnsi="Times New Roman" w:cs="Times New Roman"/>
                <w:sz w:val="24"/>
                <w:szCs w:val="24"/>
              </w:rPr>
            </w:pPr>
            <w:r w:rsidRPr="00A5012F">
              <w:rPr>
                <w:rFonts w:ascii="Times New Roman" w:hAnsi="Times New Roman" w:cs="Times New Roman"/>
                <w:sz w:val="24"/>
                <w:szCs w:val="24"/>
              </w:rPr>
              <w:t>Taip, statiniai turi būti užregistruoti Nekilnojamojo turto registro centriniame duomenų banke.</w:t>
            </w:r>
          </w:p>
          <w:p w14:paraId="03C4FF8E" w14:textId="77777777" w:rsidR="00AA6102" w:rsidRPr="00A5012F" w:rsidRDefault="00AA6102" w:rsidP="00AA6102">
            <w:pPr>
              <w:jc w:val="both"/>
              <w:rPr>
                <w:rFonts w:ascii="Times New Roman" w:hAnsi="Times New Roman" w:cs="Times New Roman"/>
                <w:sz w:val="24"/>
                <w:szCs w:val="24"/>
              </w:rPr>
            </w:pPr>
          </w:p>
          <w:p w14:paraId="378C94EC" w14:textId="77777777" w:rsidR="00C36684" w:rsidRPr="00A5012F" w:rsidRDefault="00AA6102" w:rsidP="00D25093">
            <w:pPr>
              <w:jc w:val="both"/>
              <w:rPr>
                <w:rFonts w:ascii="Times New Roman" w:hAnsi="Times New Roman" w:cs="Times New Roman"/>
                <w:sz w:val="24"/>
                <w:szCs w:val="24"/>
              </w:rPr>
            </w:pPr>
            <w:r w:rsidRPr="00A5012F">
              <w:rPr>
                <w:rFonts w:ascii="Times New Roman" w:hAnsi="Times New Roman" w:cs="Times New Roman"/>
                <w:sz w:val="24"/>
                <w:szCs w:val="24"/>
              </w:rPr>
              <w:t>Esamos sporto bazės apibrėžime numatyta, kad statinys turi būti sporto paskirties pastatas arba sporto paskirties inžinerinis statinys, o vadovaujantis L</w:t>
            </w:r>
            <w:r w:rsidR="00BC670A" w:rsidRPr="00A5012F">
              <w:rPr>
                <w:rFonts w:ascii="Times New Roman" w:hAnsi="Times New Roman" w:cs="Times New Roman"/>
                <w:sz w:val="24"/>
                <w:szCs w:val="24"/>
              </w:rPr>
              <w:t xml:space="preserve">ietuvos </w:t>
            </w:r>
            <w:r w:rsidRPr="00A5012F">
              <w:rPr>
                <w:rFonts w:ascii="Times New Roman" w:hAnsi="Times New Roman" w:cs="Times New Roman"/>
                <w:sz w:val="24"/>
                <w:szCs w:val="24"/>
              </w:rPr>
              <w:t>R</w:t>
            </w:r>
            <w:r w:rsidR="00BC670A" w:rsidRPr="00A5012F">
              <w:rPr>
                <w:rFonts w:ascii="Times New Roman" w:hAnsi="Times New Roman" w:cs="Times New Roman"/>
                <w:sz w:val="24"/>
                <w:szCs w:val="24"/>
              </w:rPr>
              <w:t>espublikos</w:t>
            </w:r>
            <w:r w:rsidRPr="00A5012F">
              <w:rPr>
                <w:rFonts w:ascii="Times New Roman" w:hAnsi="Times New Roman" w:cs="Times New Roman"/>
                <w:sz w:val="24"/>
                <w:szCs w:val="24"/>
              </w:rPr>
              <w:t xml:space="preserve"> statybos įstatymo 2 straipsnio 59 punktu, statinio paskirtis, tai </w:t>
            </w:r>
            <w:r w:rsidRPr="00A5012F">
              <w:rPr>
                <w:rFonts w:ascii="Times New Roman" w:hAnsi="Times New Roman" w:cs="Times New Roman"/>
                <w:b/>
                <w:sz w:val="24"/>
                <w:szCs w:val="24"/>
                <w:u w:val="single"/>
              </w:rPr>
              <w:t>viešajame registre nurodytas statinio naudojimo tikslas</w:t>
            </w:r>
            <w:r w:rsidRPr="00A5012F">
              <w:rPr>
                <w:rFonts w:ascii="Times New Roman" w:hAnsi="Times New Roman" w:cs="Times New Roman"/>
                <w:sz w:val="24"/>
                <w:szCs w:val="24"/>
              </w:rPr>
              <w:t xml:space="preserve"> (žmonėms gyventi, ūkinei komercinei ar kitai veiklai), </w:t>
            </w:r>
            <w:r w:rsidRPr="00A5012F">
              <w:rPr>
                <w:rFonts w:ascii="Times New Roman" w:hAnsi="Times New Roman" w:cs="Times New Roman"/>
                <w:sz w:val="24"/>
                <w:szCs w:val="24"/>
              </w:rPr>
              <w:lastRenderedPageBreak/>
              <w:t>kai statinys atitinka saugos ir jame planuojamos (atliekamos) veiklos (technologijos proceso) privalomuosius reikalavimus, nustatytus normatyviniuose statinio saugos ir paskirties dokumentuose.</w:t>
            </w:r>
          </w:p>
        </w:tc>
      </w:tr>
      <w:tr w:rsidR="005E3DBF" w:rsidRPr="00A5012F" w14:paraId="6BF4B8BE" w14:textId="77777777" w:rsidTr="0001255C">
        <w:tc>
          <w:tcPr>
            <w:tcW w:w="502" w:type="dxa"/>
          </w:tcPr>
          <w:p w14:paraId="745000C6" w14:textId="77777777" w:rsidR="005E3DBF" w:rsidRPr="00A5012F" w:rsidRDefault="005E3DBF" w:rsidP="005A0CCF">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3C3A992D" w14:textId="77777777" w:rsidR="005E3DBF" w:rsidRPr="00A5012F" w:rsidRDefault="004C661A" w:rsidP="004C661A">
            <w:pPr>
              <w:jc w:val="both"/>
              <w:rPr>
                <w:rFonts w:ascii="Times New Roman" w:hAnsi="Times New Roman" w:cs="Times New Roman"/>
                <w:sz w:val="24"/>
                <w:szCs w:val="24"/>
              </w:rPr>
            </w:pPr>
            <w:r w:rsidRPr="00A5012F">
              <w:rPr>
                <w:rFonts w:ascii="Times New Roman" w:hAnsi="Times New Roman" w:cs="Times New Roman"/>
                <w:sz w:val="24"/>
                <w:szCs w:val="24"/>
              </w:rPr>
              <w:t>Ar tinkamos finansuoti Sporto rėmimo</w:t>
            </w:r>
            <w:r w:rsidR="002B0B3F" w:rsidRPr="00A5012F">
              <w:rPr>
                <w:rFonts w:ascii="Times New Roman" w:hAnsi="Times New Roman" w:cs="Times New Roman"/>
                <w:sz w:val="24"/>
                <w:szCs w:val="24"/>
              </w:rPr>
              <w:t xml:space="preserve"> fondo lėšomis</w:t>
            </w:r>
            <w:r w:rsidRPr="00A5012F">
              <w:rPr>
                <w:rFonts w:ascii="Times New Roman" w:hAnsi="Times New Roman" w:cs="Times New Roman"/>
                <w:sz w:val="24"/>
                <w:szCs w:val="24"/>
              </w:rPr>
              <w:t xml:space="preserve"> išlaidos, skirtos atnaujinti sporto salę (patalpa)</w:t>
            </w:r>
            <w:r w:rsidR="005E3DBF" w:rsidRPr="00A5012F">
              <w:rPr>
                <w:rFonts w:ascii="Times New Roman" w:hAnsi="Times New Roman" w:cs="Times New Roman"/>
                <w:sz w:val="24"/>
                <w:szCs w:val="24"/>
              </w:rPr>
              <w:t>, kurios paskirtis yra sporto</w:t>
            </w:r>
            <w:r w:rsidRPr="00A5012F">
              <w:rPr>
                <w:rFonts w:ascii="Times New Roman" w:hAnsi="Times New Roman" w:cs="Times New Roman"/>
                <w:sz w:val="24"/>
                <w:szCs w:val="24"/>
              </w:rPr>
              <w:t xml:space="preserve"> ir, kuri </w:t>
            </w:r>
            <w:r w:rsidR="005E3DBF" w:rsidRPr="00A5012F">
              <w:rPr>
                <w:rFonts w:ascii="Times New Roman" w:hAnsi="Times New Roman" w:cs="Times New Roman"/>
                <w:sz w:val="24"/>
                <w:szCs w:val="24"/>
              </w:rPr>
              <w:t xml:space="preserve">yra </w:t>
            </w:r>
            <w:r w:rsidRPr="00A5012F">
              <w:rPr>
                <w:rFonts w:ascii="Times New Roman" w:hAnsi="Times New Roman" w:cs="Times New Roman"/>
                <w:sz w:val="24"/>
                <w:szCs w:val="24"/>
              </w:rPr>
              <w:t>kitame nei sporto (pvz. mokslo) paskirties pastate?</w:t>
            </w:r>
          </w:p>
        </w:tc>
        <w:tc>
          <w:tcPr>
            <w:tcW w:w="11415" w:type="dxa"/>
            <w:shd w:val="clear" w:color="auto" w:fill="auto"/>
          </w:tcPr>
          <w:p w14:paraId="2F1326E5" w14:textId="77777777" w:rsidR="004C661A" w:rsidRPr="00A5012F" w:rsidRDefault="004C661A" w:rsidP="00AA6102">
            <w:pPr>
              <w:jc w:val="both"/>
              <w:rPr>
                <w:rFonts w:ascii="Times New Roman" w:hAnsi="Times New Roman" w:cs="Times New Roman"/>
                <w:sz w:val="24"/>
                <w:szCs w:val="24"/>
              </w:rPr>
            </w:pPr>
            <w:r w:rsidRPr="00A5012F">
              <w:rPr>
                <w:rFonts w:ascii="Times New Roman" w:hAnsi="Times New Roman" w:cs="Times New Roman"/>
                <w:sz w:val="24"/>
                <w:szCs w:val="24"/>
              </w:rPr>
              <w:t xml:space="preserve">Ne, tokios išlaidos būtų netinkamos finansuoti Sporto rėmimo fondo lėšomis, nes kvietimas skirtas sporto paskirties pastatų, o ne </w:t>
            </w:r>
            <w:r w:rsidR="00BC670A" w:rsidRPr="00A5012F">
              <w:rPr>
                <w:rFonts w:ascii="Times New Roman" w:hAnsi="Times New Roman" w:cs="Times New Roman"/>
                <w:sz w:val="24"/>
                <w:szCs w:val="24"/>
              </w:rPr>
              <w:t xml:space="preserve">atskirų pastato </w:t>
            </w:r>
            <w:r w:rsidRPr="00A5012F">
              <w:rPr>
                <w:rFonts w:ascii="Times New Roman" w:hAnsi="Times New Roman" w:cs="Times New Roman"/>
                <w:sz w:val="24"/>
                <w:szCs w:val="24"/>
              </w:rPr>
              <w:t xml:space="preserve">patalpų plėtrai, priežiūrai ir remontui. </w:t>
            </w:r>
          </w:p>
          <w:p w14:paraId="0CC7E6FA" w14:textId="77777777" w:rsidR="005E3DBF" w:rsidRPr="00A5012F" w:rsidRDefault="004C661A" w:rsidP="00BC670A">
            <w:pPr>
              <w:jc w:val="both"/>
              <w:rPr>
                <w:rFonts w:ascii="Times New Roman" w:hAnsi="Times New Roman" w:cs="Times New Roman"/>
                <w:sz w:val="24"/>
                <w:szCs w:val="24"/>
              </w:rPr>
            </w:pPr>
            <w:r w:rsidRPr="00A5012F">
              <w:rPr>
                <w:rFonts w:ascii="Times New Roman" w:hAnsi="Times New Roman" w:cs="Times New Roman"/>
                <w:sz w:val="24"/>
                <w:szCs w:val="24"/>
              </w:rPr>
              <w:t xml:space="preserve">Tuo atveju, jei sporto salė </w:t>
            </w:r>
            <w:r w:rsidR="00BC670A" w:rsidRPr="00A5012F">
              <w:rPr>
                <w:rFonts w:ascii="Times New Roman" w:hAnsi="Times New Roman" w:cs="Times New Roman"/>
                <w:sz w:val="24"/>
                <w:szCs w:val="24"/>
              </w:rPr>
              <w:t xml:space="preserve">registre </w:t>
            </w:r>
            <w:r w:rsidRPr="00A5012F">
              <w:rPr>
                <w:rFonts w:ascii="Times New Roman" w:hAnsi="Times New Roman" w:cs="Times New Roman"/>
                <w:sz w:val="24"/>
                <w:szCs w:val="24"/>
              </w:rPr>
              <w:t>būtų užregistruota</w:t>
            </w:r>
            <w:r w:rsidR="00BC670A" w:rsidRPr="00A5012F">
              <w:rPr>
                <w:rFonts w:ascii="Times New Roman" w:hAnsi="Times New Roman" w:cs="Times New Roman"/>
                <w:sz w:val="24"/>
                <w:szCs w:val="24"/>
              </w:rPr>
              <w:t xml:space="preserve"> kaip atskiras sporto paskirties objektas, </w:t>
            </w:r>
            <w:r w:rsidRPr="00A5012F">
              <w:rPr>
                <w:rFonts w:ascii="Times New Roman" w:hAnsi="Times New Roman" w:cs="Times New Roman"/>
                <w:sz w:val="24"/>
                <w:szCs w:val="24"/>
              </w:rPr>
              <w:t xml:space="preserve">išlaidos </w:t>
            </w:r>
            <w:r w:rsidR="00BC670A" w:rsidRPr="00A5012F">
              <w:rPr>
                <w:rFonts w:ascii="Times New Roman" w:hAnsi="Times New Roman" w:cs="Times New Roman"/>
                <w:sz w:val="24"/>
                <w:szCs w:val="24"/>
              </w:rPr>
              <w:t xml:space="preserve">galėtų </w:t>
            </w:r>
            <w:r w:rsidRPr="00A5012F">
              <w:rPr>
                <w:rFonts w:ascii="Times New Roman" w:hAnsi="Times New Roman" w:cs="Times New Roman"/>
                <w:sz w:val="24"/>
                <w:szCs w:val="24"/>
              </w:rPr>
              <w:t>būt</w:t>
            </w:r>
            <w:r w:rsidR="00BC670A" w:rsidRPr="00A5012F">
              <w:rPr>
                <w:rFonts w:ascii="Times New Roman" w:hAnsi="Times New Roman" w:cs="Times New Roman"/>
                <w:sz w:val="24"/>
                <w:szCs w:val="24"/>
              </w:rPr>
              <w:t>i</w:t>
            </w:r>
            <w:r w:rsidRPr="00A5012F">
              <w:rPr>
                <w:rFonts w:ascii="Times New Roman" w:hAnsi="Times New Roman" w:cs="Times New Roman"/>
                <w:sz w:val="24"/>
                <w:szCs w:val="24"/>
              </w:rPr>
              <w:t xml:space="preserve"> </w:t>
            </w:r>
            <w:r w:rsidR="00BC670A" w:rsidRPr="00A5012F">
              <w:rPr>
                <w:rFonts w:ascii="Times New Roman" w:hAnsi="Times New Roman" w:cs="Times New Roman"/>
                <w:sz w:val="24"/>
                <w:szCs w:val="24"/>
              </w:rPr>
              <w:t xml:space="preserve">finansuojamos </w:t>
            </w:r>
            <w:r w:rsidRPr="00A5012F">
              <w:rPr>
                <w:rFonts w:ascii="Times New Roman" w:hAnsi="Times New Roman" w:cs="Times New Roman"/>
                <w:sz w:val="24"/>
                <w:szCs w:val="24"/>
              </w:rPr>
              <w:t>Sporto rėmimo fondo lėšomis.</w:t>
            </w:r>
          </w:p>
        </w:tc>
      </w:tr>
      <w:tr w:rsidR="0001255C" w:rsidRPr="00A5012F" w14:paraId="4E40CD2E" w14:textId="77777777" w:rsidTr="0001255C">
        <w:tc>
          <w:tcPr>
            <w:tcW w:w="502" w:type="dxa"/>
          </w:tcPr>
          <w:p w14:paraId="26604C82"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5763D7E3"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konkurse gali dalyvauti tik planuojamo atnaujinti turto savininkas? Ar turtas gali priklausyti ne pareiškėjui, o partneriui?</w:t>
            </w:r>
          </w:p>
        </w:tc>
        <w:tc>
          <w:tcPr>
            <w:tcW w:w="11415" w:type="dxa"/>
            <w:shd w:val="clear" w:color="auto" w:fill="auto"/>
          </w:tcPr>
          <w:p w14:paraId="2C5E164D"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Vadovaujantis Taisyklių 7 p. Sporto rėmimo fondo lėšomis gali būti gerinami tik tie statiniai ir kartu jiems plėsti pritaikomi tinkamos paskirties žemės sklypai (toliau – turtas), kurie </w:t>
            </w:r>
            <w:r w:rsidRPr="00A5012F">
              <w:rPr>
                <w:rFonts w:ascii="Times New Roman" w:hAnsi="Times New Roman" w:cs="Times New Roman"/>
                <w:b/>
                <w:sz w:val="24"/>
                <w:szCs w:val="24"/>
              </w:rPr>
              <w:t>pareiškėjui priklauso nuosavybės teise arba yra perduoti valdyti panaudos, patikėjimo ar nuomos pagrindais</w:t>
            </w:r>
            <w:r w:rsidRPr="00A5012F">
              <w:rPr>
                <w:rFonts w:ascii="Times New Roman" w:hAnsi="Times New Roman" w:cs="Times New Roman"/>
                <w:sz w:val="24"/>
                <w:szCs w:val="24"/>
              </w:rPr>
              <w:t xml:space="preserve">. </w:t>
            </w:r>
          </w:p>
          <w:p w14:paraId="308A64F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Aprašo</w:t>
            </w:r>
            <w:r w:rsidR="0059719F" w:rsidRPr="00A5012F">
              <w:rPr>
                <w:rStyle w:val="FootnoteReference"/>
                <w:rFonts w:ascii="Times New Roman" w:hAnsi="Times New Roman" w:cs="Times New Roman"/>
                <w:sz w:val="24"/>
                <w:szCs w:val="24"/>
              </w:rPr>
              <w:footnoteReference w:id="1"/>
            </w:r>
            <w:r w:rsidRPr="00A5012F">
              <w:rPr>
                <w:rFonts w:ascii="Times New Roman" w:hAnsi="Times New Roman" w:cs="Times New Roman"/>
                <w:sz w:val="24"/>
                <w:szCs w:val="24"/>
              </w:rPr>
              <w:t xml:space="preserve"> 9 p. ir </w:t>
            </w:r>
            <w:r w:rsidR="0059719F" w:rsidRPr="00A5012F">
              <w:rPr>
                <w:rFonts w:ascii="Times New Roman" w:hAnsi="Times New Roman" w:cs="Times New Roman"/>
                <w:sz w:val="24"/>
                <w:szCs w:val="24"/>
              </w:rPr>
              <w:t>Taisyklių 28</w:t>
            </w:r>
            <w:r w:rsidRPr="00A5012F">
              <w:rPr>
                <w:rFonts w:ascii="Times New Roman" w:hAnsi="Times New Roman" w:cs="Times New Roman"/>
                <w:sz w:val="24"/>
                <w:szCs w:val="24"/>
              </w:rPr>
              <w:t xml:space="preserve"> p. nustato, kad paraišką, kai sporto projektą įgyvendina daugiau nei vienas juridinis asmuo, turi teisę teikti tik vienas juridinis asmuo, kitus juridinius asmenis paraiškoje nurodant kaip sporto projekto partnerius.</w:t>
            </w:r>
          </w:p>
          <w:p w14:paraId="484FF4CD"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Pagal pirmiau nurodytas nuostatas pareiškėjais gali būti </w:t>
            </w:r>
            <w:r w:rsidR="002C75E2" w:rsidRPr="00A5012F">
              <w:rPr>
                <w:rFonts w:ascii="Times New Roman" w:hAnsi="Times New Roman" w:cs="Times New Roman"/>
                <w:sz w:val="24"/>
                <w:szCs w:val="24"/>
              </w:rPr>
              <w:t xml:space="preserve">ne tik </w:t>
            </w:r>
            <w:r w:rsidRPr="00A5012F">
              <w:rPr>
                <w:rFonts w:ascii="Times New Roman" w:hAnsi="Times New Roman" w:cs="Times New Roman"/>
                <w:sz w:val="24"/>
                <w:szCs w:val="24"/>
              </w:rPr>
              <w:t>turto savininkai</w:t>
            </w:r>
            <w:r w:rsidR="002C75E2" w:rsidRPr="00A5012F">
              <w:rPr>
                <w:rFonts w:ascii="Times New Roman" w:hAnsi="Times New Roman" w:cs="Times New Roman"/>
                <w:sz w:val="24"/>
                <w:szCs w:val="24"/>
              </w:rPr>
              <w:t xml:space="preserve">, bet </w:t>
            </w:r>
            <w:r w:rsidRPr="00A5012F">
              <w:rPr>
                <w:rFonts w:ascii="Times New Roman" w:hAnsi="Times New Roman" w:cs="Times New Roman"/>
                <w:sz w:val="24"/>
                <w:szCs w:val="24"/>
              </w:rPr>
              <w:t xml:space="preserve">ir </w:t>
            </w:r>
            <w:r w:rsidR="002C75E2" w:rsidRPr="00A5012F">
              <w:rPr>
                <w:rFonts w:ascii="Times New Roman" w:hAnsi="Times New Roman" w:cs="Times New Roman"/>
                <w:sz w:val="24"/>
                <w:szCs w:val="24"/>
              </w:rPr>
              <w:t xml:space="preserve">kiti </w:t>
            </w:r>
            <w:r w:rsidRPr="00A5012F">
              <w:rPr>
                <w:rFonts w:ascii="Times New Roman" w:hAnsi="Times New Roman" w:cs="Times New Roman"/>
                <w:sz w:val="24"/>
                <w:szCs w:val="24"/>
              </w:rPr>
              <w:t>juridiniai asmenys, kurie turtą valdo panaudos, patikėjimo arba nuomos pagrindais.</w:t>
            </w:r>
          </w:p>
          <w:p w14:paraId="3E6F4898"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Tais atvejais kai turtas nuosavybės teise priklauso savivaldybei, o paraišką teikia savivaldybės administracija, savivaldybės administracijos nuostatuose arba savivaldybės tarybos sprendime turi būti numatyta, kad savivaldybės administracijai pavesta </w:t>
            </w:r>
            <w:r w:rsidRPr="00A5012F">
              <w:rPr>
                <w:rFonts w:ascii="Times New Roman" w:hAnsi="Times New Roman" w:cs="Times New Roman"/>
                <w:iCs/>
                <w:sz w:val="24"/>
                <w:szCs w:val="24"/>
              </w:rPr>
              <w:t>organizuoti ir kontroliuoti Savivaldybės turto valdymą ir naudojimą.</w:t>
            </w:r>
          </w:p>
        </w:tc>
      </w:tr>
      <w:tr w:rsidR="0001255C" w:rsidRPr="00A5012F" w14:paraId="120BC23E" w14:textId="77777777" w:rsidTr="0001255C">
        <w:tc>
          <w:tcPr>
            <w:tcW w:w="502" w:type="dxa"/>
          </w:tcPr>
          <w:p w14:paraId="270C2F03"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19743CA4" w14:textId="77777777" w:rsidR="0001255C" w:rsidRPr="00A5012F" w:rsidRDefault="0001255C" w:rsidP="0059719F">
            <w:pPr>
              <w:jc w:val="both"/>
              <w:rPr>
                <w:rFonts w:ascii="Times New Roman" w:hAnsi="Times New Roman" w:cs="Times New Roman"/>
                <w:sz w:val="24"/>
                <w:szCs w:val="24"/>
              </w:rPr>
            </w:pPr>
            <w:r w:rsidRPr="00A5012F">
              <w:rPr>
                <w:rFonts w:ascii="Times New Roman" w:hAnsi="Times New Roman" w:cs="Times New Roman"/>
                <w:sz w:val="24"/>
                <w:szCs w:val="24"/>
              </w:rPr>
              <w:t xml:space="preserve">Taisyklių 7 p. nurodoma, kad </w:t>
            </w:r>
            <w:r w:rsidR="0059719F" w:rsidRPr="00A5012F">
              <w:rPr>
                <w:rFonts w:ascii="Times New Roman" w:hAnsi="Times New Roman" w:cs="Times New Roman"/>
                <w:sz w:val="24"/>
                <w:szCs w:val="24"/>
              </w:rPr>
              <w:t>„</w:t>
            </w:r>
            <w:r w:rsidRPr="00A5012F">
              <w:rPr>
                <w:rFonts w:ascii="Times New Roman" w:hAnsi="Times New Roman" w:cs="Times New Roman"/>
                <w:i/>
                <w:sz w:val="24"/>
                <w:szCs w:val="24"/>
              </w:rPr>
              <w:t>Fondo lėšomis gali būti gerinami tik tie statiniai ir kartu jiems plėsti pritaikomi ti</w:t>
            </w:r>
            <w:r w:rsidR="0059719F" w:rsidRPr="00A5012F">
              <w:rPr>
                <w:rFonts w:ascii="Times New Roman" w:hAnsi="Times New Roman" w:cs="Times New Roman"/>
                <w:i/>
                <w:sz w:val="24"/>
                <w:szCs w:val="24"/>
              </w:rPr>
              <w:t>nkamos paskirties žemės sklypai &lt;...&gt;“.</w:t>
            </w:r>
            <w:r w:rsidR="0059719F" w:rsidRPr="00A5012F">
              <w:rPr>
                <w:rFonts w:ascii="Times New Roman" w:hAnsi="Times New Roman" w:cs="Times New Roman"/>
                <w:sz w:val="24"/>
                <w:szCs w:val="24"/>
              </w:rPr>
              <w:t xml:space="preserve"> </w:t>
            </w:r>
            <w:r w:rsidRPr="00A5012F">
              <w:rPr>
                <w:rFonts w:ascii="Times New Roman" w:hAnsi="Times New Roman" w:cs="Times New Roman"/>
                <w:sz w:val="24"/>
                <w:szCs w:val="24"/>
              </w:rPr>
              <w:t>Kas yra laikomi tinkamos paskirties žemės sklypai?</w:t>
            </w:r>
          </w:p>
        </w:tc>
        <w:tc>
          <w:tcPr>
            <w:tcW w:w="11415" w:type="dxa"/>
            <w:shd w:val="clear" w:color="auto" w:fill="auto"/>
          </w:tcPr>
          <w:p w14:paraId="1B471C0C" w14:textId="77777777" w:rsidR="0001255C" w:rsidRPr="00A5012F" w:rsidRDefault="0001255C" w:rsidP="002C75E2">
            <w:pPr>
              <w:jc w:val="both"/>
              <w:rPr>
                <w:rFonts w:ascii="Times New Roman" w:hAnsi="Times New Roman" w:cs="Times New Roman"/>
                <w:sz w:val="24"/>
                <w:szCs w:val="24"/>
              </w:rPr>
            </w:pPr>
            <w:r w:rsidRPr="00A5012F">
              <w:rPr>
                <w:rFonts w:ascii="Times New Roman" w:hAnsi="Times New Roman" w:cs="Times New Roman"/>
                <w:sz w:val="24"/>
                <w:szCs w:val="24"/>
              </w:rPr>
              <w:t>Tinkamos paskirties žemės sklypai laikomi tokie, kurie yra skirti sporto paskirties pastatams ir sporto paskirties inžineriniams statiniams. Vadovaujantis L</w:t>
            </w:r>
            <w:r w:rsidR="002C75E2" w:rsidRPr="00A5012F">
              <w:rPr>
                <w:rFonts w:ascii="Times New Roman" w:hAnsi="Times New Roman" w:cs="Times New Roman"/>
                <w:sz w:val="24"/>
                <w:szCs w:val="24"/>
              </w:rPr>
              <w:t xml:space="preserve">ietuvos </w:t>
            </w:r>
            <w:r w:rsidRPr="00A5012F">
              <w:rPr>
                <w:rFonts w:ascii="Times New Roman" w:hAnsi="Times New Roman" w:cs="Times New Roman"/>
                <w:sz w:val="24"/>
                <w:szCs w:val="24"/>
              </w:rPr>
              <w:t>R</w:t>
            </w:r>
            <w:r w:rsidR="002C75E2" w:rsidRPr="00A5012F">
              <w:rPr>
                <w:rFonts w:ascii="Times New Roman" w:hAnsi="Times New Roman" w:cs="Times New Roman"/>
                <w:sz w:val="24"/>
                <w:szCs w:val="24"/>
              </w:rPr>
              <w:t>espublikos ž</w:t>
            </w:r>
            <w:r w:rsidRPr="00A5012F">
              <w:rPr>
                <w:rFonts w:ascii="Times New Roman" w:hAnsi="Times New Roman" w:cs="Times New Roman"/>
                <w:sz w:val="24"/>
                <w:szCs w:val="24"/>
              </w:rPr>
              <w:t>emės ūkio ministro ir L</w:t>
            </w:r>
            <w:r w:rsidR="002C75E2" w:rsidRPr="00A5012F">
              <w:rPr>
                <w:rFonts w:ascii="Times New Roman" w:hAnsi="Times New Roman" w:cs="Times New Roman"/>
                <w:sz w:val="24"/>
                <w:szCs w:val="24"/>
              </w:rPr>
              <w:t xml:space="preserve">ietuvos </w:t>
            </w:r>
            <w:r w:rsidRPr="00A5012F">
              <w:rPr>
                <w:rFonts w:ascii="Times New Roman" w:hAnsi="Times New Roman" w:cs="Times New Roman"/>
                <w:sz w:val="24"/>
                <w:szCs w:val="24"/>
              </w:rPr>
              <w:t>R</w:t>
            </w:r>
            <w:r w:rsidR="002C75E2" w:rsidRPr="00A5012F">
              <w:rPr>
                <w:rFonts w:ascii="Times New Roman" w:hAnsi="Times New Roman" w:cs="Times New Roman"/>
                <w:sz w:val="24"/>
                <w:szCs w:val="24"/>
              </w:rPr>
              <w:t>espublikos</w:t>
            </w:r>
            <w:r w:rsidRPr="00A5012F">
              <w:rPr>
                <w:rFonts w:ascii="Times New Roman" w:hAnsi="Times New Roman" w:cs="Times New Roman"/>
                <w:sz w:val="24"/>
                <w:szCs w:val="24"/>
              </w:rPr>
              <w:t xml:space="preserve"> </w:t>
            </w:r>
            <w:r w:rsidR="002C75E2" w:rsidRPr="00A5012F">
              <w:rPr>
                <w:rFonts w:ascii="Times New Roman" w:hAnsi="Times New Roman" w:cs="Times New Roman"/>
                <w:sz w:val="24"/>
                <w:szCs w:val="24"/>
              </w:rPr>
              <w:t>a</w:t>
            </w:r>
            <w:r w:rsidRPr="00A5012F">
              <w:rPr>
                <w:rFonts w:ascii="Times New Roman" w:hAnsi="Times New Roman" w:cs="Times New Roman"/>
                <w:sz w:val="24"/>
                <w:szCs w:val="24"/>
              </w:rPr>
              <w:t xml:space="preserve">plinkos ministro 2005 m. sausio 20 d. įsakymu Nr. 3D-37/D1-40 „Dėl žemės naudojimo būdų turinio aprašo patvirtinimo“, žemės sklypai, kurie skirti sporto paskirties pastatams ir sporto paskirties inžineriniams statiniams yra Visuomeninės paskirties teritorijos, komercinės paskirties teritorijos, </w:t>
            </w:r>
          </w:p>
        </w:tc>
      </w:tr>
      <w:tr w:rsidR="0001255C" w:rsidRPr="00A5012F" w14:paraId="419A3DBD" w14:textId="77777777" w:rsidTr="0001255C">
        <w:tc>
          <w:tcPr>
            <w:tcW w:w="502" w:type="dxa"/>
          </w:tcPr>
          <w:p w14:paraId="68277BBE"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4DC32334"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Jei planuojama atnaujinti lauko sporto aikštelė, ar po ja esantis žemės sklypas privalo vienu iš kvietimo sąlygose nurodytu teisiniu pagrindu priklausyti pareiškėjui?</w:t>
            </w:r>
          </w:p>
        </w:tc>
        <w:tc>
          <w:tcPr>
            <w:tcW w:w="11415" w:type="dxa"/>
            <w:shd w:val="clear" w:color="auto" w:fill="auto"/>
          </w:tcPr>
          <w:p w14:paraId="522A7368"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Taip, išskyrus atvejus, kai žemės sklypas yra nesuformuotas. Tokiu atveju taikomas Taisyklių</w:t>
            </w:r>
            <w:r w:rsidRPr="00A5012F">
              <w:rPr>
                <w:rStyle w:val="FootnoteReference"/>
                <w:rFonts w:ascii="Times New Roman" w:hAnsi="Times New Roman" w:cs="Times New Roman"/>
                <w:sz w:val="24"/>
                <w:szCs w:val="24"/>
              </w:rPr>
              <w:footnoteReference w:id="2"/>
            </w:r>
            <w:r w:rsidRPr="00A5012F">
              <w:rPr>
                <w:rFonts w:ascii="Times New Roman" w:hAnsi="Times New Roman" w:cs="Times New Roman"/>
                <w:sz w:val="24"/>
                <w:szCs w:val="24"/>
              </w:rPr>
              <w:t xml:space="preserve"> 13 p., kai žemės sklypas nesuformuotas, turi būti gautas Nacionalinės žemės tarnybos prie Žemės ūkio ministerijos sutikimas planuojamai veiklai vykdyti.</w:t>
            </w:r>
          </w:p>
        </w:tc>
      </w:tr>
      <w:tr w:rsidR="0001255C" w:rsidRPr="00A5012F" w14:paraId="3C44CBA3" w14:textId="77777777" w:rsidTr="0001255C">
        <w:trPr>
          <w:trHeight w:val="2710"/>
        </w:trPr>
        <w:tc>
          <w:tcPr>
            <w:tcW w:w="502" w:type="dxa"/>
          </w:tcPr>
          <w:p w14:paraId="553F5726"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79FF1E53"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tinkamos projekto</w:t>
            </w:r>
            <w:r w:rsidR="00927963" w:rsidRPr="00A5012F">
              <w:rPr>
                <w:rFonts w:ascii="Times New Roman" w:hAnsi="Times New Roman" w:cs="Times New Roman"/>
                <w:sz w:val="24"/>
                <w:szCs w:val="24"/>
              </w:rPr>
              <w:t xml:space="preserve"> veiklų</w:t>
            </w:r>
            <w:r w:rsidRPr="00A5012F">
              <w:rPr>
                <w:rFonts w:ascii="Times New Roman" w:hAnsi="Times New Roman" w:cs="Times New Roman"/>
                <w:sz w:val="24"/>
                <w:szCs w:val="24"/>
              </w:rPr>
              <w:t xml:space="preserve"> išlaidos, kurios jau yra pradėtos įgyvendinti?</w:t>
            </w:r>
          </w:p>
        </w:tc>
        <w:tc>
          <w:tcPr>
            <w:tcW w:w="11415" w:type="dxa"/>
            <w:shd w:val="clear" w:color="auto" w:fill="auto"/>
          </w:tcPr>
          <w:p w14:paraId="4B3B47F8" w14:textId="77777777" w:rsidR="0001255C" w:rsidRPr="00A5012F" w:rsidRDefault="0001255C" w:rsidP="000D18F7">
            <w:pPr>
              <w:jc w:val="both"/>
              <w:rPr>
                <w:rFonts w:ascii="Times New Roman" w:hAnsi="Times New Roman" w:cs="Times New Roman"/>
                <w:sz w:val="24"/>
                <w:szCs w:val="24"/>
              </w:rPr>
            </w:pPr>
            <w:r w:rsidRPr="00A5012F">
              <w:rPr>
                <w:rFonts w:ascii="Times New Roman" w:hAnsi="Times New Roman" w:cs="Times New Roman"/>
                <w:sz w:val="24"/>
                <w:szCs w:val="24"/>
              </w:rPr>
              <w:t xml:space="preserve">Pagal </w:t>
            </w:r>
            <w:r w:rsidR="0059719F" w:rsidRPr="00A5012F">
              <w:rPr>
                <w:rFonts w:ascii="Times New Roman" w:hAnsi="Times New Roman" w:cs="Times New Roman"/>
                <w:sz w:val="24"/>
                <w:szCs w:val="24"/>
              </w:rPr>
              <w:t xml:space="preserve">Aprašo </w:t>
            </w:r>
            <w:r w:rsidRPr="00A5012F">
              <w:rPr>
                <w:rFonts w:ascii="Times New Roman" w:hAnsi="Times New Roman" w:cs="Times New Roman"/>
                <w:sz w:val="24"/>
                <w:szCs w:val="24"/>
              </w:rPr>
              <w:t xml:space="preserve">10 p. ir </w:t>
            </w:r>
            <w:r w:rsidR="0059719F" w:rsidRPr="00A5012F">
              <w:rPr>
                <w:rFonts w:ascii="Times New Roman" w:hAnsi="Times New Roman" w:cs="Times New Roman"/>
                <w:sz w:val="24"/>
                <w:szCs w:val="24"/>
              </w:rPr>
              <w:t>Kvietimo</w:t>
            </w:r>
            <w:r w:rsidR="0059719F" w:rsidRPr="00A5012F">
              <w:rPr>
                <w:rStyle w:val="FootnoteReference"/>
                <w:rFonts w:ascii="Times New Roman" w:hAnsi="Times New Roman" w:cs="Times New Roman"/>
                <w:sz w:val="24"/>
                <w:szCs w:val="24"/>
              </w:rPr>
              <w:footnoteReference w:id="3"/>
            </w:r>
            <w:r w:rsidR="0059719F" w:rsidRPr="00A5012F">
              <w:rPr>
                <w:rFonts w:ascii="Times New Roman" w:hAnsi="Times New Roman" w:cs="Times New Roman"/>
                <w:sz w:val="24"/>
                <w:szCs w:val="24"/>
              </w:rPr>
              <w:t xml:space="preserve"> </w:t>
            </w:r>
            <w:r w:rsidRPr="00A5012F">
              <w:rPr>
                <w:rFonts w:ascii="Times New Roman" w:hAnsi="Times New Roman" w:cs="Times New Roman"/>
                <w:sz w:val="24"/>
                <w:szCs w:val="24"/>
              </w:rPr>
              <w:t>2</w:t>
            </w:r>
            <w:r w:rsidR="000D18F7" w:rsidRPr="00A5012F">
              <w:rPr>
                <w:rFonts w:ascii="Times New Roman" w:hAnsi="Times New Roman" w:cs="Times New Roman"/>
                <w:sz w:val="24"/>
                <w:szCs w:val="24"/>
              </w:rPr>
              <w:t>3</w:t>
            </w:r>
            <w:r w:rsidRPr="00A5012F">
              <w:rPr>
                <w:rFonts w:ascii="Times New Roman" w:hAnsi="Times New Roman" w:cs="Times New Roman"/>
                <w:sz w:val="24"/>
                <w:szCs w:val="24"/>
              </w:rPr>
              <w:t xml:space="preserve"> p. esamų sporto bazių plėtros, priežiūros ir remonto srities projektų tinkamomis</w:t>
            </w:r>
            <w:r w:rsidR="00927963" w:rsidRPr="00A5012F">
              <w:rPr>
                <w:rFonts w:ascii="Times New Roman" w:hAnsi="Times New Roman" w:cs="Times New Roman"/>
                <w:sz w:val="24"/>
                <w:szCs w:val="24"/>
              </w:rPr>
              <w:t xml:space="preserve"> finansuoti</w:t>
            </w:r>
            <w:r w:rsidRPr="00A5012F">
              <w:rPr>
                <w:rFonts w:ascii="Times New Roman" w:hAnsi="Times New Roman" w:cs="Times New Roman"/>
                <w:sz w:val="24"/>
                <w:szCs w:val="24"/>
              </w:rPr>
              <w:t xml:space="preserve"> gali būti pripažintos tik nuo projekto įgyvendinimo pradžios patirtos išlaidos. Projekto įgyvendinimo laikotarpis turi prasidėti nuo projekto įgyvendinimo sutartyje nurodyto termino (kuris negali būti ankstesnis nei </w:t>
            </w:r>
            <w:r w:rsidR="00927963" w:rsidRPr="00A5012F">
              <w:rPr>
                <w:rFonts w:ascii="Times New Roman" w:hAnsi="Times New Roman" w:cs="Times New Roman"/>
                <w:sz w:val="24"/>
                <w:szCs w:val="24"/>
              </w:rPr>
              <w:t xml:space="preserve">projekto įgyvendinimo </w:t>
            </w:r>
            <w:r w:rsidRPr="00A5012F">
              <w:rPr>
                <w:rFonts w:ascii="Times New Roman" w:hAnsi="Times New Roman" w:cs="Times New Roman"/>
                <w:sz w:val="24"/>
                <w:szCs w:val="24"/>
              </w:rPr>
              <w:t xml:space="preserve">sutarties pasirašymo data). </w:t>
            </w:r>
          </w:p>
        </w:tc>
      </w:tr>
      <w:tr w:rsidR="0001255C" w:rsidRPr="00A5012F" w14:paraId="454A46A9" w14:textId="77777777" w:rsidTr="0001255C">
        <w:tc>
          <w:tcPr>
            <w:tcW w:w="502" w:type="dxa"/>
          </w:tcPr>
          <w:p w14:paraId="3644FE30"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0FD8465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Kaip pagrįsti suplanuotą darbų ir jiems reikalingų medžiagų kainą? </w:t>
            </w:r>
          </w:p>
          <w:p w14:paraId="770F3558"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galima pateikti nuorodas į parduotuvių tinklapius?</w:t>
            </w:r>
          </w:p>
        </w:tc>
        <w:tc>
          <w:tcPr>
            <w:tcW w:w="11415" w:type="dxa"/>
            <w:shd w:val="clear" w:color="auto" w:fill="auto"/>
          </w:tcPr>
          <w:p w14:paraId="1D7E649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Kartu su paraiška turi būti pateikti </w:t>
            </w:r>
            <w:r w:rsidR="000D18F7" w:rsidRPr="00A5012F">
              <w:rPr>
                <w:rFonts w:ascii="Times New Roman" w:hAnsi="Times New Roman" w:cs="Times New Roman"/>
                <w:sz w:val="24"/>
                <w:szCs w:val="24"/>
              </w:rPr>
              <w:t>ne mažiau kaip 3</w:t>
            </w:r>
            <w:r w:rsidRPr="00A5012F">
              <w:rPr>
                <w:rFonts w:ascii="Times New Roman" w:hAnsi="Times New Roman" w:cs="Times New Roman"/>
                <w:sz w:val="24"/>
                <w:szCs w:val="24"/>
              </w:rPr>
              <w:t xml:space="preserve"> tiekėjų pasiūlymai (kurie turėtų būti detalūs, kad būtų galima palyginti, ar visos medžiagos ir darbai įvertintos vienodai). Projekto sąmatoje reikia </w:t>
            </w:r>
            <w:r w:rsidR="000D18F7" w:rsidRPr="00A5012F">
              <w:rPr>
                <w:rFonts w:ascii="Times New Roman" w:hAnsi="Times New Roman" w:cs="Times New Roman"/>
                <w:sz w:val="24"/>
                <w:szCs w:val="24"/>
              </w:rPr>
              <w:t>įrašyti tų 3</w:t>
            </w:r>
            <w:r w:rsidRPr="00A5012F">
              <w:rPr>
                <w:rFonts w:ascii="Times New Roman" w:hAnsi="Times New Roman" w:cs="Times New Roman"/>
                <w:sz w:val="24"/>
                <w:szCs w:val="24"/>
              </w:rPr>
              <w:t xml:space="preserve"> tiekėjų pasiūlymų vidurkį. Skaičiavimai turėtų būti aprašyti projekto sąmatos dalyje „Išlaidų pagrindimas (detalizavimas) ir (arba) pastabos“ (Excel F stulpelis), </w:t>
            </w:r>
            <w:r w:rsidR="000D18F7" w:rsidRPr="00A5012F">
              <w:rPr>
                <w:rFonts w:ascii="Times New Roman" w:hAnsi="Times New Roman" w:cs="Times New Roman"/>
                <w:sz w:val="24"/>
                <w:szCs w:val="24"/>
              </w:rPr>
              <w:t xml:space="preserve">paklausimas tiekėjams bei </w:t>
            </w:r>
            <w:r w:rsidRPr="00A5012F">
              <w:rPr>
                <w:rFonts w:ascii="Times New Roman" w:hAnsi="Times New Roman" w:cs="Times New Roman"/>
                <w:sz w:val="24"/>
                <w:szCs w:val="24"/>
              </w:rPr>
              <w:t>visi</w:t>
            </w:r>
            <w:r w:rsidR="000D18F7" w:rsidRPr="00A5012F">
              <w:rPr>
                <w:rFonts w:ascii="Times New Roman" w:hAnsi="Times New Roman" w:cs="Times New Roman"/>
                <w:sz w:val="24"/>
                <w:szCs w:val="24"/>
              </w:rPr>
              <w:t xml:space="preserve"> 3</w:t>
            </w:r>
            <w:r w:rsidRPr="00A5012F">
              <w:rPr>
                <w:rFonts w:ascii="Times New Roman" w:hAnsi="Times New Roman" w:cs="Times New Roman"/>
                <w:sz w:val="24"/>
                <w:szCs w:val="24"/>
              </w:rPr>
              <w:t xml:space="preserve"> tiekėjų pasiūlymai turi būti pridėti. Medžiagas remontui paprastai įvertina preliminarų pasiūlymą teikiantys rangovai. </w:t>
            </w:r>
          </w:p>
          <w:p w14:paraId="14E58C7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Jei numatoma įsigyti būtiną sporto įrangą, kuri užtikrins sporto bazės naudojimą pagal paskirtį, ir šias prekes galima rasti parduotuvių tinklapiuose ar skelbiamuose kaininkuose, turi būti pridėtos nuorodos ar ekrano foto fiksacijos į ne </w:t>
            </w:r>
            <w:r w:rsidR="000D18F7" w:rsidRPr="00A5012F">
              <w:rPr>
                <w:rFonts w:ascii="Times New Roman" w:hAnsi="Times New Roman" w:cs="Times New Roman"/>
                <w:sz w:val="24"/>
                <w:szCs w:val="24"/>
              </w:rPr>
              <w:t>mažiau kaip 3</w:t>
            </w:r>
            <w:r w:rsidRPr="00A5012F">
              <w:rPr>
                <w:rFonts w:ascii="Times New Roman" w:hAnsi="Times New Roman" w:cs="Times New Roman"/>
                <w:sz w:val="24"/>
                <w:szCs w:val="24"/>
              </w:rPr>
              <w:t xml:space="preserve"> skirtingų tiekėjų puslapius. Šiuo atveju į projekto sąmatą taip pat turi būti įrašytas siūlomų kainų vidurkis.</w:t>
            </w:r>
          </w:p>
        </w:tc>
      </w:tr>
      <w:tr w:rsidR="0001255C" w:rsidRPr="00A5012F" w14:paraId="2DD334C6" w14:textId="77777777" w:rsidTr="0001255C">
        <w:tc>
          <w:tcPr>
            <w:tcW w:w="502" w:type="dxa"/>
          </w:tcPr>
          <w:p w14:paraId="4D859949"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shd w:val="clear" w:color="auto" w:fill="auto"/>
          </w:tcPr>
          <w:p w14:paraId="195661D5"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Projekto sąmatos formoje nurodyta, kad grindžiant išlaidas priv</w:t>
            </w:r>
            <w:r w:rsidR="000D18F7" w:rsidRPr="00A5012F">
              <w:rPr>
                <w:rFonts w:ascii="Times New Roman" w:hAnsi="Times New Roman" w:cs="Times New Roman"/>
                <w:sz w:val="24"/>
                <w:szCs w:val="24"/>
              </w:rPr>
              <w:t>aloma pateikti 3</w:t>
            </w:r>
            <w:r w:rsidRPr="00A5012F">
              <w:rPr>
                <w:rFonts w:ascii="Times New Roman" w:hAnsi="Times New Roman" w:cs="Times New Roman"/>
                <w:sz w:val="24"/>
                <w:szCs w:val="24"/>
              </w:rPr>
              <w:t xml:space="preserve"> tiekėjų komercinius pasiūlymus. </w:t>
            </w:r>
          </w:p>
          <w:p w14:paraId="21F3F9D4" w14:textId="77777777" w:rsidR="0001255C" w:rsidRPr="00A5012F" w:rsidRDefault="0001255C" w:rsidP="0001255C">
            <w:pPr>
              <w:jc w:val="both"/>
              <w:rPr>
                <w:rFonts w:ascii="Times New Roman" w:hAnsi="Times New Roman" w:cs="Times New Roman"/>
                <w:sz w:val="24"/>
                <w:szCs w:val="24"/>
              </w:rPr>
            </w:pPr>
          </w:p>
          <w:p w14:paraId="27C3FE80"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yra galimos alternatyvos? pvz.:</w:t>
            </w:r>
          </w:p>
          <w:p w14:paraId="25074F1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 pateikti pareiškėjo turimas ir galiojančias sutartis (pvz. turimą techninio projekto ekspertizės paslaugų sutartį su joje esančiais įkainiais) ?</w:t>
            </w:r>
          </w:p>
          <w:p w14:paraId="2471EFFC"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b) pateikti atestuotų ekspertų parengtą objekto sutvarkymo suvestinę, objektinę ir lokalines sąmatas? </w:t>
            </w:r>
          </w:p>
          <w:p w14:paraId="42106D1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c) inžinerines paslaugas (projektavimą, ekspertizę, techninę ir projekto vykdymo priežiūrą) grįsti VĮ Statybos produkcijos sertifikavimo centro patvirtintais bendraisiais ekonominiais normatyvais (statinių statybos skaičiuojamųjų kainų nustatymui) ?</w:t>
            </w:r>
          </w:p>
        </w:tc>
        <w:tc>
          <w:tcPr>
            <w:tcW w:w="11415" w:type="dxa"/>
            <w:shd w:val="clear" w:color="auto" w:fill="auto"/>
          </w:tcPr>
          <w:p w14:paraId="0B35DD55" w14:textId="77777777" w:rsidR="000D18F7" w:rsidRPr="00A5012F" w:rsidRDefault="0001255C" w:rsidP="00130C92">
            <w:pPr>
              <w:jc w:val="both"/>
              <w:rPr>
                <w:rFonts w:ascii="Times New Roman" w:hAnsi="Times New Roman" w:cs="Times New Roman"/>
                <w:sz w:val="24"/>
                <w:szCs w:val="24"/>
              </w:rPr>
            </w:pPr>
            <w:r w:rsidRPr="00A5012F">
              <w:rPr>
                <w:rFonts w:ascii="Times New Roman" w:hAnsi="Times New Roman" w:cs="Times New Roman"/>
                <w:sz w:val="24"/>
                <w:szCs w:val="24"/>
              </w:rPr>
              <w:t>Šiais metais kai</w:t>
            </w:r>
            <w:r w:rsidR="000D18F7" w:rsidRPr="00A5012F">
              <w:rPr>
                <w:rFonts w:ascii="Times New Roman" w:hAnsi="Times New Roman" w:cs="Times New Roman"/>
                <w:sz w:val="24"/>
                <w:szCs w:val="24"/>
              </w:rPr>
              <w:t xml:space="preserve">nai pagrįsti prašome pateikti 3 </w:t>
            </w:r>
            <w:r w:rsidRPr="00A5012F">
              <w:rPr>
                <w:rFonts w:ascii="Times New Roman" w:hAnsi="Times New Roman" w:cs="Times New Roman"/>
                <w:sz w:val="24"/>
                <w:szCs w:val="24"/>
              </w:rPr>
              <w:t xml:space="preserve">tiekėjų/rangovų kainų pasiūlymus (jų formai reikalavimai nėra keliami, tačiau pasiūlymai tarpusavyje turi būti palyginami), išskyrus </w:t>
            </w:r>
            <w:r w:rsidR="000D18F7" w:rsidRPr="00A5012F">
              <w:rPr>
                <w:rFonts w:ascii="Times New Roman" w:hAnsi="Times New Roman" w:cs="Times New Roman"/>
                <w:sz w:val="24"/>
                <w:szCs w:val="24"/>
              </w:rPr>
              <w:t>inžinerinių paslaugų išlaidų sumą, viešinimo bei darbo užmokesčio išlaidų apskaičiavimą.</w:t>
            </w:r>
          </w:p>
          <w:p w14:paraId="2C78AE6B" w14:textId="77777777" w:rsidR="0001255C" w:rsidRPr="00A5012F" w:rsidRDefault="000D18F7" w:rsidP="00130C92">
            <w:pPr>
              <w:jc w:val="both"/>
              <w:rPr>
                <w:rFonts w:ascii="Times New Roman" w:hAnsi="Times New Roman" w:cs="Times New Roman"/>
                <w:sz w:val="24"/>
                <w:szCs w:val="24"/>
              </w:rPr>
            </w:pPr>
            <w:r w:rsidRPr="00A5012F">
              <w:rPr>
                <w:rFonts w:ascii="Times New Roman" w:eastAsia="Times New Roman" w:hAnsi="Times New Roman" w:cs="Times New Roman"/>
                <w:color w:val="000000"/>
                <w:sz w:val="24"/>
                <w:szCs w:val="24"/>
                <w:lang w:eastAsia="lt-LT"/>
              </w:rPr>
              <w:t>Inžinerinių paslaugų išlaidų sumai pagrįsti taikomi UAB „Sistela“ nustatyti bendrieji ekonominiai normatyvai;</w:t>
            </w:r>
            <w:bookmarkStart w:id="0" w:name="part_851a082698cd4ba3b06e8099d923300d"/>
            <w:bookmarkEnd w:id="0"/>
            <w:r w:rsidRPr="00A5012F">
              <w:rPr>
                <w:rFonts w:ascii="Times New Roman" w:eastAsia="Times New Roman" w:hAnsi="Times New Roman" w:cs="Times New Roman"/>
                <w:color w:val="000000"/>
                <w:sz w:val="24"/>
                <w:szCs w:val="24"/>
                <w:lang w:eastAsia="lt-LT"/>
              </w:rPr>
              <w:t xml:space="preserve"> projekto viešinimo (skirto užtikrinti projekto tęstinumo rodiklių pasiekimą, kurie turi būti pasiekti per 3 metų laikotarpį po projekto įgyvendinimo pabaigos) išlaidų sumai pagrįsti pateikiamas vienas komercinis pasiūlymas ir raštas paslaugos teikėjui arba nuoroda į interneto parduotuvės puslapį. </w:t>
            </w:r>
            <w:r w:rsidR="0001255C" w:rsidRPr="00A5012F">
              <w:rPr>
                <w:rFonts w:ascii="Times New Roman" w:hAnsi="Times New Roman" w:cs="Times New Roman"/>
                <w:sz w:val="24"/>
                <w:szCs w:val="24"/>
              </w:rPr>
              <w:t xml:space="preserve">Darbo užmokesčiui pagrįsti turi būti pateikta informacija darbdavio nustatytus vidutinio darbo užmokesčio įkainius (taikomus atitinkamai pareigybei) padaugintus iš trukmės. Jei pasirenkamas kitoks darbo užmokesčio apskaičiavimo būdas, pateikiamas pagrindimas. </w:t>
            </w:r>
          </w:p>
          <w:p w14:paraId="2CC7FC9D" w14:textId="77777777" w:rsidR="000D18F7" w:rsidRPr="00A5012F" w:rsidRDefault="000D18F7" w:rsidP="00130C92">
            <w:pPr>
              <w:jc w:val="both"/>
              <w:rPr>
                <w:rFonts w:ascii="Times New Roman" w:hAnsi="Times New Roman" w:cs="Times New Roman"/>
                <w:sz w:val="24"/>
                <w:szCs w:val="24"/>
              </w:rPr>
            </w:pPr>
          </w:p>
          <w:p w14:paraId="0F32E04A" w14:textId="77777777" w:rsidR="0001255C" w:rsidRPr="00A5012F" w:rsidRDefault="0001255C" w:rsidP="00130C92">
            <w:pPr>
              <w:jc w:val="both"/>
              <w:rPr>
                <w:rFonts w:ascii="Times New Roman" w:hAnsi="Times New Roman" w:cs="Times New Roman"/>
                <w:sz w:val="24"/>
                <w:szCs w:val="24"/>
              </w:rPr>
            </w:pPr>
            <w:r w:rsidRPr="00A5012F">
              <w:rPr>
                <w:rFonts w:ascii="Times New Roman" w:hAnsi="Times New Roman" w:cs="Times New Roman"/>
                <w:sz w:val="24"/>
                <w:szCs w:val="24"/>
              </w:rPr>
              <w:t>Alternatyvūs kainos pagrindimo būdai nebus laikomi tinkamais, išskyrus tuos atvejus, kai pareiškėjas turi jau pasirašytą pirkimo sutartį.</w:t>
            </w:r>
          </w:p>
        </w:tc>
      </w:tr>
      <w:tr w:rsidR="0001255C" w:rsidRPr="00A5012F" w14:paraId="3299D82C" w14:textId="77777777" w:rsidTr="0001255C">
        <w:tc>
          <w:tcPr>
            <w:tcW w:w="502" w:type="dxa"/>
          </w:tcPr>
          <w:p w14:paraId="1A9C6B1F"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7DC639E8" w14:textId="77777777" w:rsidR="0001255C" w:rsidRPr="00A5012F" w:rsidRDefault="0001255C" w:rsidP="00927963">
            <w:pPr>
              <w:jc w:val="both"/>
              <w:rPr>
                <w:rFonts w:ascii="Times New Roman" w:hAnsi="Times New Roman" w:cs="Times New Roman"/>
                <w:sz w:val="24"/>
                <w:szCs w:val="24"/>
              </w:rPr>
            </w:pPr>
            <w:r w:rsidRPr="00A5012F">
              <w:rPr>
                <w:rFonts w:ascii="Times New Roman" w:hAnsi="Times New Roman" w:cs="Times New Roman"/>
                <w:sz w:val="24"/>
                <w:szCs w:val="24"/>
              </w:rPr>
              <w:t>Ar galima teikti paraišką naujai</w:t>
            </w:r>
            <w:r w:rsidR="002B0B3F" w:rsidRPr="00A5012F">
              <w:rPr>
                <w:rFonts w:ascii="Times New Roman" w:hAnsi="Times New Roman" w:cs="Times New Roman"/>
                <w:sz w:val="24"/>
                <w:szCs w:val="24"/>
              </w:rPr>
              <w:t xml:space="preserve"> sporto salei</w:t>
            </w:r>
            <w:r w:rsidR="0091549B" w:rsidRPr="00A5012F">
              <w:rPr>
                <w:rFonts w:ascii="Times New Roman" w:hAnsi="Times New Roman" w:cs="Times New Roman"/>
                <w:sz w:val="24"/>
                <w:szCs w:val="24"/>
              </w:rPr>
              <w:t xml:space="preserve"> </w:t>
            </w:r>
            <w:r w:rsidRPr="00A5012F">
              <w:rPr>
                <w:rFonts w:ascii="Times New Roman" w:hAnsi="Times New Roman" w:cs="Times New Roman"/>
                <w:sz w:val="24"/>
                <w:szCs w:val="24"/>
              </w:rPr>
              <w:t>įrengti turimose patalpose?</w:t>
            </w:r>
          </w:p>
        </w:tc>
        <w:tc>
          <w:tcPr>
            <w:tcW w:w="11415" w:type="dxa"/>
          </w:tcPr>
          <w:p w14:paraId="38A87B95" w14:textId="77777777" w:rsidR="0001255C" w:rsidRPr="00A5012F" w:rsidRDefault="00130C92" w:rsidP="00EF0415">
            <w:pPr>
              <w:jc w:val="both"/>
              <w:rPr>
                <w:rFonts w:ascii="Times New Roman" w:hAnsi="Times New Roman" w:cs="Times New Roman"/>
                <w:sz w:val="24"/>
                <w:szCs w:val="24"/>
              </w:rPr>
            </w:pPr>
            <w:r w:rsidRPr="00A5012F">
              <w:rPr>
                <w:rFonts w:ascii="Times New Roman" w:hAnsi="Times New Roman" w:cs="Times New Roman"/>
                <w:sz w:val="24"/>
                <w:szCs w:val="24"/>
              </w:rPr>
              <w:t xml:space="preserve">Šiame </w:t>
            </w:r>
            <w:r w:rsidR="00EF0415" w:rsidRPr="00A5012F">
              <w:rPr>
                <w:rFonts w:ascii="Times New Roman" w:hAnsi="Times New Roman" w:cs="Times New Roman"/>
                <w:sz w:val="24"/>
                <w:szCs w:val="24"/>
              </w:rPr>
              <w:t>Sporto rėmimo fondo lėšomis</w:t>
            </w:r>
            <w:r w:rsidRPr="00A5012F">
              <w:rPr>
                <w:rFonts w:ascii="Times New Roman" w:hAnsi="Times New Roman" w:cs="Times New Roman"/>
                <w:sz w:val="24"/>
                <w:szCs w:val="24"/>
              </w:rPr>
              <w:t xml:space="preserve"> finansuojamame kvietime</w:t>
            </w:r>
            <w:r w:rsidR="00EF0415" w:rsidRPr="00A5012F">
              <w:rPr>
                <w:rFonts w:ascii="Times New Roman" w:hAnsi="Times New Roman" w:cs="Times New Roman"/>
                <w:sz w:val="24"/>
                <w:szCs w:val="24"/>
              </w:rPr>
              <w:t xml:space="preserve"> negalima, nes p</w:t>
            </w:r>
            <w:r w:rsidR="0001255C" w:rsidRPr="00A5012F">
              <w:rPr>
                <w:rFonts w:ascii="Times New Roman" w:hAnsi="Times New Roman" w:cs="Times New Roman"/>
                <w:sz w:val="24"/>
                <w:szCs w:val="24"/>
              </w:rPr>
              <w:t xml:space="preserve">agal </w:t>
            </w:r>
            <w:r w:rsidR="00567F30" w:rsidRPr="00A5012F">
              <w:rPr>
                <w:rFonts w:ascii="Times New Roman" w:hAnsi="Times New Roman" w:cs="Times New Roman"/>
                <w:sz w:val="24"/>
                <w:szCs w:val="24"/>
              </w:rPr>
              <w:t>Kvietimo 19</w:t>
            </w:r>
            <w:r w:rsidR="0001255C" w:rsidRPr="00A5012F">
              <w:rPr>
                <w:rFonts w:ascii="Times New Roman" w:hAnsi="Times New Roman" w:cs="Times New Roman"/>
                <w:sz w:val="24"/>
                <w:szCs w:val="24"/>
              </w:rPr>
              <w:t xml:space="preserve"> p. finansavimas gali būti skiriamas tik Lietuvos Respublikos teritorijoje esamoms sporto</w:t>
            </w:r>
            <w:r w:rsidR="00567F30" w:rsidRPr="00A5012F">
              <w:rPr>
                <w:rFonts w:ascii="Times New Roman" w:hAnsi="Times New Roman" w:cs="Times New Roman"/>
                <w:sz w:val="24"/>
                <w:szCs w:val="24"/>
              </w:rPr>
              <w:t xml:space="preserve"> paskirties pastatams ir sporto paskirties inžineriniams statiniams,</w:t>
            </w:r>
            <w:r w:rsidR="0001255C" w:rsidRPr="00A5012F">
              <w:rPr>
                <w:rFonts w:ascii="Times New Roman" w:hAnsi="Times New Roman" w:cs="Times New Roman"/>
                <w:sz w:val="24"/>
                <w:szCs w:val="24"/>
              </w:rPr>
              <w:t xml:space="preserve"> </w:t>
            </w:r>
            <w:r w:rsidR="00567F30" w:rsidRPr="00A5012F">
              <w:rPr>
                <w:rFonts w:ascii="Times New Roman" w:hAnsi="Times New Roman" w:cs="Times New Roman"/>
                <w:sz w:val="24"/>
                <w:szCs w:val="24"/>
              </w:rPr>
              <w:t xml:space="preserve">fizinio aktyvumo / sporto pratyboms, varžyboms ir / ar kitiems sporto renginiams rengti, </w:t>
            </w:r>
            <w:r w:rsidR="00567F30" w:rsidRPr="00A5012F">
              <w:rPr>
                <w:rFonts w:ascii="Times New Roman" w:hAnsi="Times New Roman" w:cs="Times New Roman"/>
                <w:b/>
                <w:sz w:val="24"/>
                <w:szCs w:val="24"/>
              </w:rPr>
              <w:t>kuriuose vyksta / vyko pratybos, varžybos ar kiti sporto renginiai per pastaruos</w:t>
            </w:r>
            <w:r w:rsidR="00D85B86" w:rsidRPr="00A5012F">
              <w:rPr>
                <w:rFonts w:ascii="Times New Roman" w:hAnsi="Times New Roman" w:cs="Times New Roman"/>
                <w:b/>
                <w:sz w:val="24"/>
                <w:szCs w:val="24"/>
              </w:rPr>
              <w:t>ius dvejus metus (2019–2020 m.)</w:t>
            </w:r>
            <w:r w:rsidR="0001255C" w:rsidRPr="00A5012F">
              <w:rPr>
                <w:rFonts w:ascii="Times New Roman" w:hAnsi="Times New Roman" w:cs="Times New Roman"/>
                <w:b/>
                <w:sz w:val="24"/>
                <w:szCs w:val="24"/>
              </w:rPr>
              <w:t>.</w:t>
            </w:r>
          </w:p>
        </w:tc>
      </w:tr>
      <w:tr w:rsidR="0001255C" w:rsidRPr="00A5012F" w14:paraId="4312ECA9" w14:textId="77777777" w:rsidTr="0001255C">
        <w:tc>
          <w:tcPr>
            <w:tcW w:w="502" w:type="dxa"/>
          </w:tcPr>
          <w:p w14:paraId="5306F00B"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4C33AA9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organizacija gali dalyvauti keliose paraiškose teikiamose šiam Kvietimui kaip partneris? Ar būdama pareiškėja viename projekte, gali tame pačiame Kvietime dalyvauti kito projekto paraiškoje kaip projekto partneris?</w:t>
            </w:r>
          </w:p>
        </w:tc>
        <w:tc>
          <w:tcPr>
            <w:tcW w:w="11415" w:type="dxa"/>
          </w:tcPr>
          <w:p w14:paraId="75243F7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Ne, nes vadovaujantis Aprašo 29 p. vienas pareiškėjas vienai finansuojamai veiklos sričiai gali teikti tik vieną paraišką. Tas pats pareiškėjas negali teikti paraiškų tai pačiai finansuojamai veiklos sričiai kaip jungtinės veiklos grupės narys ar kitu teisiniu pagrindu veikiantis sporto projekto partneris.</w:t>
            </w:r>
          </w:p>
          <w:p w14:paraId="0AA3A58E"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Pareiškėjui pateikus daugiau kaip vieną paraišką tai pačiai finansuojamos veiklos sričiai, visos pareiškėjo pateiktos paraiškos nevertinamos (nebent pareiškėjas pateikdamas paraišką raštu atsisako anksčiau pateiktos paraiškos).</w:t>
            </w:r>
          </w:p>
        </w:tc>
      </w:tr>
      <w:tr w:rsidR="0001255C" w:rsidRPr="00A5012F" w14:paraId="214E5712" w14:textId="77777777" w:rsidTr="0001255C">
        <w:tc>
          <w:tcPr>
            <w:tcW w:w="502" w:type="dxa"/>
          </w:tcPr>
          <w:p w14:paraId="480DF273"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5A1B048F"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galime įsigyti įrangą ir (arba) aikštelės dangą teikdami paraišką šiam Kvietimui?</w:t>
            </w:r>
          </w:p>
        </w:tc>
        <w:tc>
          <w:tcPr>
            <w:tcW w:w="11415" w:type="dxa"/>
          </w:tcPr>
          <w:p w14:paraId="598AD989"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Kai esamą sporto bazę planuojama atnaujinti atliekant statybos darbus, paraiškose galima nusimatyti aikštelės dangos ir įrangos, būtinos atnaujinamai sporto bazei funkcionuoti (pavyzdžiui, krepšinio stovai su lankais krepšinio salės remonto darbams, futbolo vartai futbolo aikštės atnaujinimo darbams, tribūnos aikštynui ir pan.) įsigijimą.</w:t>
            </w:r>
          </w:p>
          <w:p w14:paraId="3EC832B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Išlaidos nėra tinkamos finansuoti,</w:t>
            </w:r>
            <w:r w:rsidRPr="00A5012F" w:rsidDel="00DE3760">
              <w:rPr>
                <w:rFonts w:ascii="Times New Roman" w:hAnsi="Times New Roman" w:cs="Times New Roman"/>
                <w:sz w:val="24"/>
                <w:szCs w:val="24"/>
              </w:rPr>
              <w:t xml:space="preserve"> </w:t>
            </w:r>
            <w:r w:rsidRPr="00A5012F">
              <w:rPr>
                <w:rFonts w:ascii="Times New Roman" w:hAnsi="Times New Roman" w:cs="Times New Roman"/>
                <w:sz w:val="24"/>
                <w:szCs w:val="24"/>
              </w:rPr>
              <w:t>jei statybos darbų neplanuojate atlikti ir norite įsigyti tik įrangą arba specialią aikštelė dangą, kuriai įrengti statybos darbai nereikalingi.</w:t>
            </w:r>
          </w:p>
        </w:tc>
      </w:tr>
      <w:tr w:rsidR="000326D3" w:rsidRPr="00A5012F" w14:paraId="0A137C4C" w14:textId="77777777" w:rsidTr="0001255C">
        <w:tc>
          <w:tcPr>
            <w:tcW w:w="502" w:type="dxa"/>
          </w:tcPr>
          <w:p w14:paraId="556F170B" w14:textId="77777777" w:rsidR="000326D3" w:rsidRPr="00A5012F" w:rsidRDefault="000326D3"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21D3E21B" w14:textId="77777777" w:rsidR="000326D3" w:rsidRPr="00A5012F" w:rsidRDefault="000326D3" w:rsidP="00EF0415">
            <w:pPr>
              <w:jc w:val="both"/>
              <w:rPr>
                <w:rFonts w:ascii="Times New Roman" w:hAnsi="Times New Roman" w:cs="Times New Roman"/>
                <w:sz w:val="24"/>
                <w:szCs w:val="24"/>
              </w:rPr>
            </w:pPr>
            <w:r w:rsidRPr="00A5012F">
              <w:rPr>
                <w:rFonts w:ascii="Times New Roman" w:hAnsi="Times New Roman" w:cs="Times New Roman"/>
                <w:sz w:val="24"/>
                <w:szCs w:val="24"/>
              </w:rPr>
              <w:t xml:space="preserve">Kas laikoma nauja infrastruktūra (Taisyklių </w:t>
            </w:r>
            <w:r w:rsidR="00EF0415" w:rsidRPr="00A5012F">
              <w:rPr>
                <w:rFonts w:ascii="Times New Roman" w:hAnsi="Times New Roman" w:cs="Times New Roman"/>
                <w:sz w:val="24"/>
                <w:szCs w:val="24"/>
              </w:rPr>
              <w:t>68.6</w:t>
            </w:r>
            <w:r w:rsidRPr="00A5012F">
              <w:rPr>
                <w:rFonts w:ascii="Times New Roman" w:hAnsi="Times New Roman" w:cs="Times New Roman"/>
                <w:sz w:val="24"/>
                <w:szCs w:val="24"/>
              </w:rPr>
              <w:t xml:space="preserve"> p.</w:t>
            </w:r>
            <w:r w:rsidR="00EF0415" w:rsidRPr="00A5012F">
              <w:rPr>
                <w:rFonts w:ascii="Times New Roman" w:hAnsi="Times New Roman" w:cs="Times New Roman"/>
                <w:sz w:val="24"/>
                <w:szCs w:val="24"/>
              </w:rPr>
              <w:t>, Kvietimo 29.1.1 p.</w:t>
            </w:r>
            <w:r w:rsidRPr="00A5012F">
              <w:rPr>
                <w:rFonts w:ascii="Times New Roman" w:hAnsi="Times New Roman" w:cs="Times New Roman"/>
                <w:sz w:val="24"/>
                <w:szCs w:val="24"/>
              </w:rPr>
              <w:t>)?</w:t>
            </w:r>
          </w:p>
        </w:tc>
        <w:tc>
          <w:tcPr>
            <w:tcW w:w="11415" w:type="dxa"/>
          </w:tcPr>
          <w:p w14:paraId="5895E8DE" w14:textId="77777777" w:rsidR="00582814" w:rsidRPr="00A5012F" w:rsidRDefault="00111C56" w:rsidP="00582814">
            <w:pPr>
              <w:jc w:val="both"/>
              <w:rPr>
                <w:rFonts w:ascii="Times New Roman" w:hAnsi="Times New Roman" w:cs="Times New Roman"/>
                <w:sz w:val="24"/>
                <w:szCs w:val="24"/>
              </w:rPr>
            </w:pPr>
            <w:r w:rsidRPr="00A5012F">
              <w:rPr>
                <w:rFonts w:ascii="Times New Roman" w:hAnsi="Times New Roman" w:cs="Times New Roman"/>
                <w:sz w:val="24"/>
                <w:szCs w:val="24"/>
              </w:rPr>
              <w:t>Nauja infrastruktūra laikytina naujų sporto paskirties pastatų statyba žemės sklype, kuriame tokių pastatų nėra arba naujų sporto paskirties inžinerinių statinių statyba žemės sklype, kuriame tokių statinių nėra, ir šie statiniai nebūtų sporto paskirties pastatų arba sporto paskirties inžinerinių statinių priklausiniai.</w:t>
            </w:r>
          </w:p>
        </w:tc>
      </w:tr>
      <w:tr w:rsidR="0001255C" w:rsidRPr="00A5012F" w14:paraId="070C521A" w14:textId="77777777" w:rsidTr="0001255C">
        <w:tc>
          <w:tcPr>
            <w:tcW w:w="502" w:type="dxa"/>
          </w:tcPr>
          <w:p w14:paraId="28941573"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5407AC33"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leidžiama nauja statyba (kaip statybos rūšis) Sporto rėmimo fondo projektuose?</w:t>
            </w:r>
          </w:p>
        </w:tc>
        <w:tc>
          <w:tcPr>
            <w:tcW w:w="11415" w:type="dxa"/>
          </w:tcPr>
          <w:p w14:paraId="45660F0C" w14:textId="77777777" w:rsidR="006373C2" w:rsidRPr="00A5012F" w:rsidRDefault="000326D3" w:rsidP="00130C92">
            <w:pPr>
              <w:jc w:val="both"/>
              <w:rPr>
                <w:rFonts w:ascii="Times New Roman" w:hAnsi="Times New Roman" w:cs="Times New Roman"/>
                <w:sz w:val="24"/>
                <w:szCs w:val="24"/>
              </w:rPr>
            </w:pPr>
            <w:r w:rsidRPr="00A5012F">
              <w:rPr>
                <w:rFonts w:ascii="Times New Roman" w:hAnsi="Times New Roman" w:cs="Times New Roman"/>
                <w:sz w:val="24"/>
                <w:szCs w:val="24"/>
              </w:rPr>
              <w:t xml:space="preserve">Nauja statyba kaip statybos rūšis tinkama tik tais atvejais, kai </w:t>
            </w:r>
            <w:r w:rsidR="00102625" w:rsidRPr="00A5012F">
              <w:rPr>
                <w:rFonts w:ascii="Times New Roman" w:hAnsi="Times New Roman" w:cs="Times New Roman"/>
                <w:sz w:val="24"/>
                <w:szCs w:val="24"/>
              </w:rPr>
              <w:t>statybos darb</w:t>
            </w:r>
            <w:r w:rsidR="00B13109" w:rsidRPr="00A5012F">
              <w:rPr>
                <w:rFonts w:ascii="Times New Roman" w:hAnsi="Times New Roman" w:cs="Times New Roman"/>
                <w:sz w:val="24"/>
                <w:szCs w:val="24"/>
              </w:rPr>
              <w:t>ai būtų susiję su jau esamos sporto bazės (11 klausimas) plėtra</w:t>
            </w:r>
            <w:r w:rsidR="002A40AF" w:rsidRPr="00A5012F">
              <w:rPr>
                <w:rFonts w:ascii="Times New Roman" w:hAnsi="Times New Roman" w:cs="Times New Roman"/>
                <w:sz w:val="24"/>
                <w:szCs w:val="24"/>
              </w:rPr>
              <w:t xml:space="preserve">, </w:t>
            </w:r>
            <w:r w:rsidR="00102625" w:rsidRPr="00A5012F">
              <w:rPr>
                <w:rFonts w:ascii="Times New Roman" w:hAnsi="Times New Roman" w:cs="Times New Roman"/>
                <w:sz w:val="24"/>
                <w:szCs w:val="24"/>
              </w:rPr>
              <w:t xml:space="preserve">naujai statomi objektai </w:t>
            </w:r>
            <w:r w:rsidR="002A40AF" w:rsidRPr="00A5012F">
              <w:rPr>
                <w:rFonts w:ascii="Times New Roman" w:hAnsi="Times New Roman" w:cs="Times New Roman"/>
                <w:sz w:val="24"/>
                <w:szCs w:val="24"/>
              </w:rPr>
              <w:t xml:space="preserve">būtų esamos sporto bazės infrastruktūros dalimi (priklausiniais) ir jie </w:t>
            </w:r>
            <w:r w:rsidR="00102625" w:rsidRPr="00A5012F">
              <w:rPr>
                <w:rFonts w:ascii="Times New Roman" w:hAnsi="Times New Roman" w:cs="Times New Roman"/>
                <w:sz w:val="24"/>
                <w:szCs w:val="24"/>
              </w:rPr>
              <w:t>užtikrintų geresnį jos naudojimą</w:t>
            </w:r>
            <w:r w:rsidR="00793962" w:rsidRPr="00A5012F">
              <w:rPr>
                <w:rFonts w:ascii="Times New Roman" w:hAnsi="Times New Roman" w:cs="Times New Roman"/>
                <w:sz w:val="24"/>
                <w:szCs w:val="24"/>
              </w:rPr>
              <w:t xml:space="preserve">. </w:t>
            </w:r>
          </w:p>
          <w:p w14:paraId="775C1620" w14:textId="77777777" w:rsidR="006373C2" w:rsidRPr="00A5012F" w:rsidRDefault="006373C2" w:rsidP="000326D3">
            <w:pPr>
              <w:jc w:val="both"/>
              <w:rPr>
                <w:rFonts w:ascii="Times New Roman" w:hAnsi="Times New Roman" w:cs="Times New Roman"/>
                <w:sz w:val="24"/>
                <w:szCs w:val="24"/>
              </w:rPr>
            </w:pPr>
          </w:p>
          <w:p w14:paraId="22C9B081" w14:textId="77777777" w:rsidR="000326D3" w:rsidRPr="00A5012F" w:rsidRDefault="000326D3" w:rsidP="000326D3">
            <w:pPr>
              <w:jc w:val="both"/>
              <w:rPr>
                <w:rFonts w:ascii="Times New Roman" w:hAnsi="Times New Roman" w:cs="Times New Roman"/>
                <w:sz w:val="24"/>
                <w:szCs w:val="24"/>
                <w:u w:val="single"/>
              </w:rPr>
            </w:pPr>
            <w:r w:rsidRPr="00A5012F">
              <w:rPr>
                <w:rFonts w:ascii="Times New Roman" w:hAnsi="Times New Roman" w:cs="Times New Roman"/>
                <w:sz w:val="24"/>
                <w:szCs w:val="24"/>
                <w:u w:val="single"/>
              </w:rPr>
              <w:t>Pavyzdžiai:</w:t>
            </w:r>
          </w:p>
          <w:p w14:paraId="2E85077A" w14:textId="77777777" w:rsidR="000326D3" w:rsidRPr="00A5012F" w:rsidRDefault="000326D3" w:rsidP="000326D3">
            <w:pPr>
              <w:jc w:val="both"/>
              <w:rPr>
                <w:rFonts w:ascii="Times New Roman" w:hAnsi="Times New Roman" w:cs="Times New Roman"/>
                <w:sz w:val="24"/>
                <w:szCs w:val="24"/>
              </w:rPr>
            </w:pPr>
            <w:r w:rsidRPr="00A5012F">
              <w:rPr>
                <w:rFonts w:ascii="Times New Roman" w:hAnsi="Times New Roman" w:cs="Times New Roman"/>
                <w:sz w:val="24"/>
                <w:szCs w:val="24"/>
              </w:rPr>
              <w:t xml:space="preserve">Jeigu </w:t>
            </w:r>
            <w:r w:rsidR="00793962" w:rsidRPr="00A5012F">
              <w:rPr>
                <w:rFonts w:ascii="Times New Roman" w:hAnsi="Times New Roman" w:cs="Times New Roman"/>
                <w:sz w:val="24"/>
                <w:szCs w:val="24"/>
              </w:rPr>
              <w:t xml:space="preserve">projektu </w:t>
            </w:r>
            <w:r w:rsidR="00F0649D" w:rsidRPr="00A5012F">
              <w:rPr>
                <w:rFonts w:ascii="Times New Roman" w:hAnsi="Times New Roman" w:cs="Times New Roman"/>
                <w:sz w:val="24"/>
                <w:szCs w:val="24"/>
              </w:rPr>
              <w:t xml:space="preserve">sporto komplekse </w:t>
            </w:r>
            <w:r w:rsidR="00793962" w:rsidRPr="00A5012F">
              <w:rPr>
                <w:rFonts w:ascii="Times New Roman" w:hAnsi="Times New Roman" w:cs="Times New Roman"/>
                <w:sz w:val="24"/>
                <w:szCs w:val="24"/>
              </w:rPr>
              <w:t>planuojama atnaujinti teniso ir futbolo aikšteles, kuriose ne</w:t>
            </w:r>
            <w:r w:rsidR="00F0649D" w:rsidRPr="00A5012F">
              <w:rPr>
                <w:rFonts w:ascii="Times New Roman" w:hAnsi="Times New Roman" w:cs="Times New Roman"/>
                <w:sz w:val="24"/>
                <w:szCs w:val="24"/>
              </w:rPr>
              <w:t xml:space="preserve"> </w:t>
            </w:r>
            <w:r w:rsidR="00793962" w:rsidRPr="00A5012F">
              <w:rPr>
                <w:rFonts w:ascii="Times New Roman" w:hAnsi="Times New Roman" w:cs="Times New Roman"/>
                <w:sz w:val="24"/>
                <w:szCs w:val="24"/>
              </w:rPr>
              <w:t>mažiau kaip 2 pastaruosius</w:t>
            </w:r>
            <w:r w:rsidRPr="00A5012F">
              <w:rPr>
                <w:rFonts w:ascii="Times New Roman" w:hAnsi="Times New Roman" w:cs="Times New Roman"/>
                <w:sz w:val="24"/>
                <w:szCs w:val="24"/>
              </w:rPr>
              <w:t xml:space="preserve"> metus vykdomos teniso, futbolo sporto veiklos,</w:t>
            </w:r>
            <w:r w:rsidR="00793962" w:rsidRPr="00A5012F">
              <w:rPr>
                <w:rFonts w:ascii="Times New Roman" w:hAnsi="Times New Roman" w:cs="Times New Roman"/>
                <w:sz w:val="24"/>
                <w:szCs w:val="24"/>
              </w:rPr>
              <w:t xml:space="preserve"> bei </w:t>
            </w:r>
            <w:r w:rsidR="00F0649D" w:rsidRPr="00A5012F">
              <w:rPr>
                <w:rFonts w:ascii="Times New Roman" w:hAnsi="Times New Roman" w:cs="Times New Roman"/>
                <w:sz w:val="24"/>
                <w:szCs w:val="24"/>
              </w:rPr>
              <w:t xml:space="preserve">tame pačiame komplekse norima įrengti naują </w:t>
            </w:r>
            <w:r w:rsidRPr="00A5012F">
              <w:rPr>
                <w:rFonts w:ascii="Times New Roman" w:hAnsi="Times New Roman" w:cs="Times New Roman"/>
                <w:sz w:val="24"/>
                <w:szCs w:val="24"/>
              </w:rPr>
              <w:t>krepšinio aikštelę, išlaidos būtų tinkamos.</w:t>
            </w:r>
          </w:p>
          <w:p w14:paraId="407C9927" w14:textId="77777777" w:rsidR="0001255C" w:rsidRPr="00A5012F" w:rsidRDefault="000326D3" w:rsidP="00B2473B">
            <w:pPr>
              <w:jc w:val="both"/>
              <w:rPr>
                <w:rFonts w:ascii="Times New Roman" w:hAnsi="Times New Roman" w:cs="Times New Roman"/>
                <w:sz w:val="24"/>
                <w:szCs w:val="24"/>
              </w:rPr>
            </w:pPr>
            <w:r w:rsidRPr="00A5012F">
              <w:rPr>
                <w:rFonts w:ascii="Times New Roman" w:hAnsi="Times New Roman" w:cs="Times New Roman"/>
                <w:sz w:val="24"/>
                <w:szCs w:val="24"/>
              </w:rPr>
              <w:t xml:space="preserve">Jeigu pareiškėjas nori šalia sporto salės </w:t>
            </w:r>
            <w:r w:rsidR="00331AD0" w:rsidRPr="00A5012F">
              <w:rPr>
                <w:rFonts w:ascii="Times New Roman" w:hAnsi="Times New Roman" w:cs="Times New Roman"/>
                <w:sz w:val="24"/>
                <w:szCs w:val="24"/>
              </w:rPr>
              <w:t xml:space="preserve">pastato </w:t>
            </w:r>
            <w:r w:rsidRPr="00A5012F">
              <w:rPr>
                <w:rFonts w:ascii="Times New Roman" w:hAnsi="Times New Roman" w:cs="Times New Roman"/>
                <w:sz w:val="24"/>
                <w:szCs w:val="24"/>
              </w:rPr>
              <w:t>įrengti krepšinio aikštelę lauke, išlaidos būtų netinkamos.</w:t>
            </w:r>
          </w:p>
        </w:tc>
      </w:tr>
      <w:tr w:rsidR="00A559B9" w:rsidRPr="00A5012F" w14:paraId="382B77D0" w14:textId="77777777" w:rsidTr="0001255C">
        <w:tc>
          <w:tcPr>
            <w:tcW w:w="502" w:type="dxa"/>
          </w:tcPr>
          <w:p w14:paraId="7EB65641" w14:textId="77777777" w:rsidR="00A559B9" w:rsidRPr="00A5012F" w:rsidRDefault="00A559B9"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3417FF43" w14:textId="77777777" w:rsidR="00A559B9" w:rsidRPr="00A5012F" w:rsidRDefault="00A559B9" w:rsidP="00A559B9">
            <w:pPr>
              <w:jc w:val="both"/>
              <w:rPr>
                <w:rFonts w:ascii="Times New Roman" w:hAnsi="Times New Roman" w:cs="Times New Roman"/>
                <w:sz w:val="24"/>
                <w:szCs w:val="24"/>
              </w:rPr>
            </w:pPr>
            <w:r w:rsidRPr="00A5012F">
              <w:rPr>
                <w:rFonts w:ascii="Times New Roman" w:hAnsi="Times New Roman" w:cs="Times New Roman"/>
                <w:sz w:val="24"/>
                <w:szCs w:val="24"/>
              </w:rPr>
              <w:t>Ar elektros tinklų arba nuotekų šalinimo tinklų statybos darbų išlaidos būtų tinkamos finansuoti Sporto rėmimo fondo lėšomis?</w:t>
            </w:r>
          </w:p>
        </w:tc>
        <w:tc>
          <w:tcPr>
            <w:tcW w:w="11415" w:type="dxa"/>
          </w:tcPr>
          <w:p w14:paraId="17A88CBA" w14:textId="77777777" w:rsidR="00A559B9" w:rsidRPr="00A5012F" w:rsidRDefault="00130C92" w:rsidP="00130C92">
            <w:pPr>
              <w:jc w:val="both"/>
              <w:rPr>
                <w:rFonts w:ascii="Times New Roman" w:hAnsi="Times New Roman" w:cs="Times New Roman"/>
                <w:sz w:val="24"/>
                <w:szCs w:val="24"/>
              </w:rPr>
            </w:pPr>
            <w:r w:rsidRPr="00A5012F">
              <w:rPr>
                <w:rFonts w:ascii="Times New Roman" w:hAnsi="Times New Roman" w:cs="Times New Roman"/>
                <w:sz w:val="24"/>
                <w:szCs w:val="24"/>
              </w:rPr>
              <w:t>Taip, e</w:t>
            </w:r>
            <w:r w:rsidR="00067B68" w:rsidRPr="00A5012F">
              <w:rPr>
                <w:rFonts w:ascii="Times New Roman" w:hAnsi="Times New Roman" w:cs="Times New Roman"/>
                <w:sz w:val="24"/>
                <w:szCs w:val="24"/>
              </w:rPr>
              <w:t>lektros tinklų ir (arba) nuotekų šalinimo tinklų statybos darbų išlaidos tinkamos finansuoti Sporto rėmimo fondo lėšomis, jei jos būtinos užtikrinti esamo sporto paskirties pastato ar sporto paskirties inžinerinio statinio funkcionavimą.</w:t>
            </w:r>
          </w:p>
        </w:tc>
      </w:tr>
      <w:tr w:rsidR="00130C92" w:rsidRPr="00A5012F" w14:paraId="047FF97D" w14:textId="77777777" w:rsidTr="0001255C">
        <w:tc>
          <w:tcPr>
            <w:tcW w:w="502" w:type="dxa"/>
          </w:tcPr>
          <w:p w14:paraId="76A041E6" w14:textId="77777777" w:rsidR="00130C92" w:rsidRPr="00A5012F" w:rsidRDefault="00130C92"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7D0CFE80" w14:textId="77777777" w:rsidR="00130C92" w:rsidRPr="00A5012F" w:rsidRDefault="00130C92" w:rsidP="00351FA2">
            <w:pPr>
              <w:jc w:val="both"/>
              <w:rPr>
                <w:rFonts w:ascii="Times New Roman" w:hAnsi="Times New Roman" w:cs="Times New Roman"/>
                <w:sz w:val="24"/>
                <w:szCs w:val="24"/>
              </w:rPr>
            </w:pPr>
            <w:r w:rsidRPr="00A5012F">
              <w:rPr>
                <w:rFonts w:ascii="Times New Roman" w:hAnsi="Times New Roman" w:cs="Times New Roman"/>
                <w:sz w:val="24"/>
                <w:szCs w:val="24"/>
              </w:rPr>
              <w:t xml:space="preserve">Jeigu planuojamas atnaujinti  aikštynas ir </w:t>
            </w:r>
            <w:r w:rsidR="00351FA2" w:rsidRPr="00A5012F">
              <w:rPr>
                <w:rFonts w:ascii="Times New Roman" w:hAnsi="Times New Roman" w:cs="Times New Roman"/>
                <w:sz w:val="24"/>
                <w:szCs w:val="24"/>
              </w:rPr>
              <w:t>jam</w:t>
            </w:r>
            <w:r w:rsidRPr="00A5012F">
              <w:rPr>
                <w:rFonts w:ascii="Times New Roman" w:hAnsi="Times New Roman" w:cs="Times New Roman"/>
                <w:sz w:val="24"/>
                <w:szCs w:val="24"/>
              </w:rPr>
              <w:t xml:space="preserve"> priklausantys pastatai (persirengimo </w:t>
            </w:r>
            <w:r w:rsidRPr="00A5012F">
              <w:rPr>
                <w:rFonts w:ascii="Times New Roman" w:hAnsi="Times New Roman" w:cs="Times New Roman"/>
                <w:sz w:val="24"/>
                <w:szCs w:val="24"/>
              </w:rPr>
              <w:lastRenderedPageBreak/>
              <w:t>kambariai, sanitariniai mazgai ir pan.), ar tinkam</w:t>
            </w:r>
            <w:r w:rsidR="00351FA2" w:rsidRPr="00A5012F">
              <w:rPr>
                <w:rFonts w:ascii="Times New Roman" w:hAnsi="Times New Roman" w:cs="Times New Roman"/>
                <w:sz w:val="24"/>
                <w:szCs w:val="24"/>
              </w:rPr>
              <w:t>os</w:t>
            </w:r>
            <w:r w:rsidRPr="00A5012F">
              <w:rPr>
                <w:rFonts w:ascii="Times New Roman" w:hAnsi="Times New Roman" w:cs="Times New Roman"/>
                <w:sz w:val="24"/>
                <w:szCs w:val="24"/>
              </w:rPr>
              <w:t xml:space="preserve"> finansuoti tokių pastatų atnaujinimo darbų išlaidos?</w:t>
            </w:r>
          </w:p>
        </w:tc>
        <w:tc>
          <w:tcPr>
            <w:tcW w:w="11415" w:type="dxa"/>
          </w:tcPr>
          <w:p w14:paraId="768C6EB4" w14:textId="77777777" w:rsidR="00130C92" w:rsidRPr="00A5012F" w:rsidRDefault="00185775" w:rsidP="00FE73DA">
            <w:pPr>
              <w:jc w:val="both"/>
              <w:rPr>
                <w:rFonts w:ascii="Times New Roman" w:hAnsi="Times New Roman" w:cs="Times New Roman"/>
                <w:sz w:val="24"/>
                <w:szCs w:val="24"/>
              </w:rPr>
            </w:pPr>
            <w:r w:rsidRPr="00A5012F">
              <w:rPr>
                <w:rFonts w:ascii="Times New Roman" w:hAnsi="Times New Roman" w:cs="Times New Roman"/>
                <w:sz w:val="24"/>
                <w:szCs w:val="24"/>
              </w:rPr>
              <w:lastRenderedPageBreak/>
              <w:t>Tinkamos, nes ši</w:t>
            </w:r>
            <w:r w:rsidR="00E70A26" w:rsidRPr="00A5012F">
              <w:rPr>
                <w:rFonts w:ascii="Times New Roman" w:hAnsi="Times New Roman" w:cs="Times New Roman"/>
                <w:sz w:val="24"/>
                <w:szCs w:val="24"/>
              </w:rPr>
              <w:t>e</w:t>
            </w:r>
            <w:r w:rsidRPr="00A5012F">
              <w:rPr>
                <w:rFonts w:ascii="Times New Roman" w:hAnsi="Times New Roman" w:cs="Times New Roman"/>
                <w:sz w:val="24"/>
                <w:szCs w:val="24"/>
              </w:rPr>
              <w:t xml:space="preserve"> pastat</w:t>
            </w:r>
            <w:r w:rsidR="00E70A26" w:rsidRPr="00A5012F">
              <w:rPr>
                <w:rFonts w:ascii="Times New Roman" w:hAnsi="Times New Roman" w:cs="Times New Roman"/>
                <w:sz w:val="24"/>
                <w:szCs w:val="24"/>
              </w:rPr>
              <w:t xml:space="preserve">ai laikytini </w:t>
            </w:r>
            <w:r w:rsidR="00996D43" w:rsidRPr="00A5012F">
              <w:rPr>
                <w:rFonts w:ascii="Times New Roman" w:hAnsi="Times New Roman" w:cs="Times New Roman"/>
                <w:sz w:val="24"/>
                <w:szCs w:val="24"/>
              </w:rPr>
              <w:t xml:space="preserve">esamos </w:t>
            </w:r>
            <w:r w:rsidR="00690E9D" w:rsidRPr="00A5012F">
              <w:rPr>
                <w:rFonts w:ascii="Times New Roman" w:hAnsi="Times New Roman" w:cs="Times New Roman"/>
                <w:sz w:val="24"/>
                <w:szCs w:val="24"/>
              </w:rPr>
              <w:t>sporto bazės infrastruktūros dalimi</w:t>
            </w:r>
            <w:r w:rsidR="00FE73DA" w:rsidRPr="00A5012F">
              <w:rPr>
                <w:rFonts w:ascii="Times New Roman" w:hAnsi="Times New Roman" w:cs="Times New Roman"/>
                <w:sz w:val="24"/>
                <w:szCs w:val="24"/>
              </w:rPr>
              <w:t xml:space="preserve"> (priklausiniais). </w:t>
            </w:r>
          </w:p>
        </w:tc>
      </w:tr>
      <w:tr w:rsidR="0001255C" w:rsidRPr="00A5012F" w14:paraId="486BBBBE" w14:textId="77777777" w:rsidTr="0001255C">
        <w:tc>
          <w:tcPr>
            <w:tcW w:w="502" w:type="dxa"/>
          </w:tcPr>
          <w:p w14:paraId="3C92DAE5"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68E45CA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Kur rasti paraiškos formą?</w:t>
            </w:r>
          </w:p>
        </w:tc>
        <w:tc>
          <w:tcPr>
            <w:tcW w:w="11415" w:type="dxa"/>
          </w:tcPr>
          <w:p w14:paraId="1BC36E3A"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Paraiškos teikiamos internetu: </w:t>
            </w:r>
            <w:hyperlink r:id="rId10" w:history="1">
              <w:r w:rsidRPr="00A5012F">
                <w:rPr>
                  <w:rStyle w:val="Hyperlink"/>
                  <w:rFonts w:ascii="Times New Roman" w:hAnsi="Times New Roman" w:cs="Times New Roman"/>
                  <w:sz w:val="24"/>
                  <w:szCs w:val="24"/>
                </w:rPr>
                <w:t>https://cpva.submittable.com/submit/701de0c5-835f-4fb8-8c20-cce5dd42d564/paraiska-dl-sporto-rmimo-fondo-lsomis-finansuojamo-sporto-projekto-skirto-esa</w:t>
              </w:r>
            </w:hyperlink>
          </w:p>
          <w:p w14:paraId="33686EB4"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Jei pirmą kartą teikiate paraišką, reikia susikurti paskyrą paspaudus nuorodą „Create Your Account“. Paraiškos forma bus matoma tik susikūrusiems projekto paskyrą vartotojams.</w:t>
            </w:r>
          </w:p>
        </w:tc>
      </w:tr>
      <w:tr w:rsidR="0001255C" w:rsidRPr="00A5012F" w14:paraId="64CF86EB" w14:textId="77777777" w:rsidTr="0001255C">
        <w:tc>
          <w:tcPr>
            <w:tcW w:w="502" w:type="dxa"/>
          </w:tcPr>
          <w:p w14:paraId="680E4562"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0688A6E2"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gali pareiškėjui turtas priklausyti subnuomos pagrindu?</w:t>
            </w:r>
          </w:p>
        </w:tc>
        <w:tc>
          <w:tcPr>
            <w:tcW w:w="11415" w:type="dxa"/>
          </w:tcPr>
          <w:p w14:paraId="4376DD41"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Pareiškėjui turtas gali būti perduotas pagal subnuomos sutartį.</w:t>
            </w:r>
          </w:p>
          <w:p w14:paraId="4212E672"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Turtas turi būti subnuomotas pagal CK 6.490 str. nustatytas sąlygas - nuomininkas turi teisę subnuomoti išsinuomotą daiktą tiktai gavęs rašytinį nuomotojo sutikimą, jeigu ko kita nenustato sutartis. Subnuomos sutarties terminas negali būti ilgesnis už nuomos terminą.</w:t>
            </w:r>
          </w:p>
          <w:p w14:paraId="6A1F8977"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Taip pat svarbu akcentuoti, kad  Kvietimo ir Taisyklių sąlygas turi atitikti tiek subnuomos, tiek nuomos (pagal kurią turtas subnuomojama) sutartys:</w:t>
            </w:r>
          </w:p>
          <w:p w14:paraId="56E98334" w14:textId="77777777" w:rsidR="0001255C" w:rsidRPr="00A5012F" w:rsidRDefault="0001255C" w:rsidP="0001255C">
            <w:pPr>
              <w:tabs>
                <w:tab w:val="left" w:pos="325"/>
              </w:tabs>
              <w:jc w:val="both"/>
              <w:rPr>
                <w:rFonts w:ascii="Times New Roman" w:hAnsi="Times New Roman" w:cs="Times New Roman"/>
                <w:sz w:val="24"/>
                <w:szCs w:val="24"/>
              </w:rPr>
            </w:pPr>
            <w:r w:rsidRPr="00A5012F">
              <w:rPr>
                <w:rFonts w:ascii="Times New Roman" w:hAnsi="Times New Roman" w:cs="Times New Roman"/>
                <w:sz w:val="24"/>
                <w:szCs w:val="24"/>
              </w:rPr>
              <w:t>1.</w:t>
            </w:r>
            <w:r w:rsidRPr="00A5012F">
              <w:rPr>
                <w:rFonts w:ascii="Times New Roman" w:hAnsi="Times New Roman" w:cs="Times New Roman"/>
                <w:sz w:val="24"/>
                <w:szCs w:val="24"/>
              </w:rPr>
              <w:tab/>
              <w:t>turtas turi būti perduotas ne trumpesniam kaip 3 metų terminui po projekto įgyvendinimo laikotarpio pabaigos. Teisė (nuosavybės, panaudos, patikėjimo ar disponavimo) į nekilnojamąjį turtą turi būti įgyta iki paraiškų pateikimo termino pabaigos;</w:t>
            </w:r>
          </w:p>
          <w:p w14:paraId="575B4E16" w14:textId="77777777" w:rsidR="0001255C" w:rsidRPr="00A5012F" w:rsidRDefault="0001255C" w:rsidP="0001255C">
            <w:pPr>
              <w:tabs>
                <w:tab w:val="left" w:pos="325"/>
                <w:tab w:val="left" w:pos="467"/>
              </w:tabs>
              <w:jc w:val="both"/>
              <w:rPr>
                <w:rFonts w:ascii="Times New Roman" w:hAnsi="Times New Roman" w:cs="Times New Roman"/>
                <w:sz w:val="24"/>
                <w:szCs w:val="24"/>
              </w:rPr>
            </w:pPr>
            <w:r w:rsidRPr="00A5012F">
              <w:rPr>
                <w:rFonts w:ascii="Times New Roman" w:hAnsi="Times New Roman" w:cs="Times New Roman"/>
                <w:sz w:val="24"/>
                <w:szCs w:val="24"/>
              </w:rPr>
              <w:t>2.</w:t>
            </w:r>
            <w:r w:rsidRPr="00A5012F">
              <w:rPr>
                <w:rFonts w:ascii="Times New Roman" w:hAnsi="Times New Roman" w:cs="Times New Roman"/>
                <w:sz w:val="24"/>
                <w:szCs w:val="24"/>
              </w:rPr>
              <w:tab/>
              <w:t>turi būti aptarta sąlyga, kad šalys negali nutraukti sutarties prieš terminą, išskyrus atvejį, kai nuomotojas nusprendžia nuosavybėn perleisti sklypą ir (ar) pastatą, ir (ar) patalpas nuomininkui.</w:t>
            </w:r>
          </w:p>
        </w:tc>
      </w:tr>
      <w:tr w:rsidR="0001255C" w:rsidRPr="00A5012F" w14:paraId="525B46E8" w14:textId="77777777" w:rsidTr="0001255C">
        <w:tc>
          <w:tcPr>
            <w:tcW w:w="502" w:type="dxa"/>
          </w:tcPr>
          <w:p w14:paraId="0877D8EA"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78C93FED"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Kokius tarptautinius strateginius dokumentus projekto paraiška turi atitikti?</w:t>
            </w:r>
          </w:p>
        </w:tc>
        <w:tc>
          <w:tcPr>
            <w:tcW w:w="11415" w:type="dxa"/>
          </w:tcPr>
          <w:p w14:paraId="5BA66CC5"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Tarptautinių strateginių dokumentų pavyzdžiai:</w:t>
            </w:r>
          </w:p>
          <w:p w14:paraId="1AA79D35" w14:textId="77777777" w:rsidR="0001255C" w:rsidRPr="00A5012F" w:rsidRDefault="0001255C" w:rsidP="0001255C">
            <w:pPr>
              <w:pStyle w:val="ListParagraph"/>
              <w:numPr>
                <w:ilvl w:val="0"/>
                <w:numId w:val="2"/>
              </w:numPr>
              <w:jc w:val="both"/>
              <w:rPr>
                <w:rFonts w:ascii="Times New Roman" w:hAnsi="Times New Roman" w:cs="Times New Roman"/>
                <w:sz w:val="24"/>
                <w:szCs w:val="24"/>
              </w:rPr>
            </w:pPr>
            <w:r w:rsidRPr="00A5012F">
              <w:rPr>
                <w:rFonts w:ascii="Times New Roman" w:hAnsi="Times New Roman" w:cs="Times New Roman"/>
                <w:sz w:val="24"/>
                <w:szCs w:val="24"/>
              </w:rPr>
              <w:t xml:space="preserve">Council of Europe committe of ministers, recommendation No. R (92) 14 REV of the committe of ministers to member states on the revised code of sports ethic - </w:t>
            </w:r>
            <w:hyperlink r:id="rId11" w:history="1">
              <w:r w:rsidRPr="00A5012F">
                <w:rPr>
                  <w:rStyle w:val="Hyperlink"/>
                  <w:rFonts w:ascii="Times New Roman" w:hAnsi="Times New Roman" w:cs="Times New Roman"/>
                  <w:sz w:val="24"/>
                  <w:szCs w:val="24"/>
                </w:rPr>
                <w:t>http://isca-web.org/files/CoE%20documents/Sport%20Code%20of%20Ethics%20by%20Council%20of%20Europe.pdf</w:t>
              </w:r>
            </w:hyperlink>
          </w:p>
          <w:p w14:paraId="2B46B35A" w14:textId="77777777" w:rsidR="0001255C" w:rsidRPr="00A5012F" w:rsidRDefault="0001255C" w:rsidP="0001255C">
            <w:pPr>
              <w:pStyle w:val="ListParagraph"/>
              <w:numPr>
                <w:ilvl w:val="0"/>
                <w:numId w:val="2"/>
              </w:numPr>
              <w:jc w:val="both"/>
              <w:rPr>
                <w:rFonts w:ascii="Times New Roman" w:hAnsi="Times New Roman" w:cs="Times New Roman"/>
                <w:sz w:val="24"/>
                <w:szCs w:val="24"/>
              </w:rPr>
            </w:pPr>
            <w:r w:rsidRPr="00A5012F">
              <w:rPr>
                <w:rFonts w:ascii="Times New Roman" w:hAnsi="Times New Roman" w:cs="Times New Roman"/>
                <w:sz w:val="24"/>
                <w:szCs w:val="24"/>
              </w:rPr>
              <w:t xml:space="preserve">Europos sporto chartija - Council of Europe committe of ministers, recommendation No. R (92) 13 REV of the committe of ministers to member states on the revised European sports charter; </w:t>
            </w:r>
            <w:hyperlink r:id="rId12" w:history="1">
              <w:r w:rsidRPr="00A5012F">
                <w:rPr>
                  <w:rStyle w:val="Hyperlink"/>
                  <w:rFonts w:ascii="Times New Roman" w:hAnsi="Times New Roman" w:cs="Times New Roman"/>
                  <w:sz w:val="24"/>
                  <w:szCs w:val="24"/>
                </w:rPr>
                <w:t>https://rm.coe.int/16804c9dbb</w:t>
              </w:r>
            </w:hyperlink>
            <w:r w:rsidRPr="00A5012F">
              <w:rPr>
                <w:rFonts w:ascii="Times New Roman" w:hAnsi="Times New Roman" w:cs="Times New Roman"/>
                <w:sz w:val="24"/>
                <w:szCs w:val="24"/>
              </w:rPr>
              <w:t xml:space="preserve"> </w:t>
            </w:r>
          </w:p>
        </w:tc>
      </w:tr>
      <w:tr w:rsidR="0001255C" w:rsidRPr="00A5012F" w14:paraId="281D3B2B" w14:textId="77777777" w:rsidTr="0001255C">
        <w:tc>
          <w:tcPr>
            <w:tcW w:w="502" w:type="dxa"/>
          </w:tcPr>
          <w:p w14:paraId="12BC0980"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52C5377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aukšto meistriškumo sportininkai yra tinkama tikslinė grupė?</w:t>
            </w:r>
          </w:p>
        </w:tc>
        <w:tc>
          <w:tcPr>
            <w:tcW w:w="11415" w:type="dxa"/>
          </w:tcPr>
          <w:p w14:paraId="72ED7A0A"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Ne. Aukšto meistriškumo sportininkai neatitinka šio kvietimo tikslo (</w:t>
            </w:r>
            <w:r w:rsidRPr="00A5012F">
              <w:rPr>
                <w:rFonts w:ascii="Times New Roman" w:hAnsi="Times New Roman" w:cs="Times New Roman"/>
                <w:bCs/>
                <w:sz w:val="24"/>
                <w:szCs w:val="24"/>
              </w:rPr>
              <w:t>Teikiami projektai turi prisidėti prie sporto bazių prieinamumo didinimo, sąlygų įvairaus amžiaus ir poreikių asmenų fiziniam aktyvumui gerinimo ir organizuotai sportuojančių asmenų skaičiaus didėjimo)</w:t>
            </w:r>
            <w:r w:rsidRPr="00A5012F">
              <w:rPr>
                <w:rFonts w:ascii="Times New Roman" w:hAnsi="Times New Roman" w:cs="Times New Roman"/>
                <w:sz w:val="24"/>
                <w:szCs w:val="24"/>
              </w:rPr>
              <w:t xml:space="preserve">. </w:t>
            </w:r>
          </w:p>
          <w:p w14:paraId="1B6FB91D"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Projektu turėtų būti siekiama prisidėti prie nuolatinio ir reguliaraus visuomenės fizinio aktyvumo skatinimo, o ne pavienių renginių (pvz. varžybų organizavimo).</w:t>
            </w:r>
          </w:p>
        </w:tc>
      </w:tr>
      <w:tr w:rsidR="0001255C" w:rsidRPr="00A5012F" w14:paraId="6010F614" w14:textId="77777777" w:rsidTr="0001255C">
        <w:tc>
          <w:tcPr>
            <w:tcW w:w="502" w:type="dxa"/>
          </w:tcPr>
          <w:p w14:paraId="0473ABDA"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64948BC1"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 xml:space="preserve">Ar gali juridinis asmuo „X“ būti pareiškėju, jei juridiniam asmeniui „X“ nuosavybės </w:t>
            </w:r>
            <w:r w:rsidR="00927963" w:rsidRPr="00A5012F">
              <w:rPr>
                <w:rFonts w:ascii="Times New Roman" w:hAnsi="Times New Roman" w:cs="Times New Roman"/>
                <w:sz w:val="24"/>
                <w:szCs w:val="24"/>
              </w:rPr>
              <w:lastRenderedPageBreak/>
              <w:t>teise priklauso</w:t>
            </w:r>
            <w:r w:rsidRPr="00A5012F">
              <w:rPr>
                <w:rFonts w:ascii="Times New Roman" w:hAnsi="Times New Roman" w:cs="Times New Roman"/>
                <w:sz w:val="24"/>
                <w:szCs w:val="24"/>
              </w:rPr>
              <w:t xml:space="preserve"> turtas (pvz. stadiono takai), bet minėtas turtas yra  panaudos sutartimi (ar nuomos sutartimi) perduotas naudoti juridiniam asmeniui „Y“ </w:t>
            </w:r>
          </w:p>
        </w:tc>
        <w:tc>
          <w:tcPr>
            <w:tcW w:w="11415" w:type="dxa"/>
          </w:tcPr>
          <w:p w14:paraId="31C268D8"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lastRenderedPageBreak/>
              <w:t>Taip, juridinis asmuo „X“ gali būti pareiškėju, nors jam nuosavybės teise priklausantis turtas yra perduotas naudotis kitam juridiniam asmeniui (jei panaudos ar nuomos sutartyje nenumatyta apribojimų).</w:t>
            </w:r>
          </w:p>
          <w:p w14:paraId="0A3CF85E"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lastRenderedPageBreak/>
              <w:t>Tačiau tokiu atveju juridinis asmuo „Y“ irgi gali būti pareiškėju, jei sutartis atitinka nustatytus reikalavimus Kvietimo 19 p. Taip pat juridinis asmuo „Y“ tokio projekto atveju gali būti pasitelkiamas kaip partneris.</w:t>
            </w:r>
          </w:p>
        </w:tc>
      </w:tr>
      <w:tr w:rsidR="0001255C" w:rsidRPr="00A5012F" w14:paraId="6E698E0E" w14:textId="77777777" w:rsidTr="0001255C">
        <w:tc>
          <w:tcPr>
            <w:tcW w:w="502" w:type="dxa"/>
          </w:tcPr>
          <w:p w14:paraId="05BD457F" w14:textId="77777777" w:rsidR="0001255C" w:rsidRPr="00A5012F" w:rsidRDefault="0001255C"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491FBFA6" w14:textId="77777777" w:rsidR="0001255C" w:rsidRPr="00A5012F" w:rsidRDefault="0001255C" w:rsidP="0001255C">
            <w:pPr>
              <w:jc w:val="both"/>
              <w:rPr>
                <w:rFonts w:ascii="Times New Roman" w:hAnsi="Times New Roman" w:cs="Times New Roman"/>
                <w:sz w:val="24"/>
                <w:szCs w:val="24"/>
              </w:rPr>
            </w:pPr>
            <w:r w:rsidRPr="00A5012F">
              <w:rPr>
                <w:rFonts w:ascii="Times New Roman" w:hAnsi="Times New Roman" w:cs="Times New Roman"/>
                <w:sz w:val="24"/>
                <w:szCs w:val="24"/>
              </w:rPr>
              <w:t>Ar savivaldybės tarybos sprendimas dėl prisidėjimo nuosavomis lėšomis galės būti priimtas po paraiškų pateikimo termino pabaigos, jei iki paraiškų pateikimo nespės įvykti Tarybos sprendimas?</w:t>
            </w:r>
          </w:p>
        </w:tc>
        <w:tc>
          <w:tcPr>
            <w:tcW w:w="11415" w:type="dxa"/>
          </w:tcPr>
          <w:p w14:paraId="62082B14" w14:textId="77777777" w:rsidR="0001255C" w:rsidRPr="00A5012F" w:rsidRDefault="001375DC" w:rsidP="001375DC">
            <w:pPr>
              <w:jc w:val="both"/>
              <w:rPr>
                <w:rFonts w:ascii="Times New Roman" w:hAnsi="Times New Roman" w:cs="Times New Roman"/>
                <w:sz w:val="24"/>
                <w:szCs w:val="24"/>
              </w:rPr>
            </w:pPr>
            <w:r w:rsidRPr="00A5012F">
              <w:rPr>
                <w:rFonts w:ascii="Times New Roman" w:hAnsi="Times New Roman" w:cs="Times New Roman"/>
                <w:sz w:val="24"/>
                <w:szCs w:val="24"/>
              </w:rPr>
              <w:t>Taip</w:t>
            </w:r>
            <w:r w:rsidR="0001255C" w:rsidRPr="00A5012F">
              <w:rPr>
                <w:rFonts w:ascii="Times New Roman" w:hAnsi="Times New Roman" w:cs="Times New Roman"/>
                <w:sz w:val="24"/>
                <w:szCs w:val="24"/>
              </w:rPr>
              <w:t xml:space="preserve">, </w:t>
            </w:r>
            <w:r w:rsidRPr="00A5012F">
              <w:rPr>
                <w:rFonts w:ascii="Times New Roman" w:hAnsi="Times New Roman" w:cs="Times New Roman"/>
                <w:sz w:val="24"/>
                <w:szCs w:val="24"/>
              </w:rPr>
              <w:t>vadovaujantis Kvietimo 27 p., Tarybos sprendimą prašoma pateikti iki projekto įgyvendinimo sutarties sudarymo dienos tik siūlomų finansuoti projektų paraiškų.</w:t>
            </w:r>
          </w:p>
        </w:tc>
      </w:tr>
      <w:tr w:rsidR="00B122AB" w:rsidRPr="00A5012F" w14:paraId="5BF78044" w14:textId="77777777" w:rsidTr="0001255C">
        <w:tc>
          <w:tcPr>
            <w:tcW w:w="502" w:type="dxa"/>
          </w:tcPr>
          <w:p w14:paraId="627BAF96" w14:textId="77777777" w:rsidR="00B122AB" w:rsidRPr="00A5012F" w:rsidRDefault="00B122AB"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3E0BFB1D" w14:textId="77777777" w:rsidR="00B122AB" w:rsidRPr="00A5012F" w:rsidRDefault="00FC4145" w:rsidP="0001255C">
            <w:pPr>
              <w:jc w:val="both"/>
              <w:rPr>
                <w:rFonts w:ascii="Times New Roman" w:hAnsi="Times New Roman" w:cs="Times New Roman"/>
                <w:sz w:val="24"/>
                <w:szCs w:val="24"/>
              </w:rPr>
            </w:pPr>
            <w:r w:rsidRPr="00A5012F">
              <w:rPr>
                <w:rFonts w:ascii="Times New Roman" w:hAnsi="Times New Roman" w:cs="Times New Roman"/>
                <w:sz w:val="24"/>
                <w:szCs w:val="24"/>
              </w:rPr>
              <w:t>Kaip bus vertinama tais atvejais, kai projektu atnaujinami keli objektai, tačiau vertinant kriterijus</w:t>
            </w:r>
            <w:r w:rsidR="00442B6F" w:rsidRPr="00A5012F">
              <w:rPr>
                <w:rFonts w:ascii="Times New Roman" w:hAnsi="Times New Roman" w:cs="Times New Roman"/>
                <w:sz w:val="24"/>
                <w:szCs w:val="24"/>
              </w:rPr>
              <w:t>,</w:t>
            </w:r>
            <w:r w:rsidRPr="00A5012F">
              <w:rPr>
                <w:rFonts w:ascii="Times New Roman" w:hAnsi="Times New Roman" w:cs="Times New Roman"/>
                <w:sz w:val="24"/>
                <w:szCs w:val="24"/>
              </w:rPr>
              <w:t xml:space="preserve"> susijusius su objektu</w:t>
            </w:r>
            <w:r w:rsidR="00442B6F" w:rsidRPr="00A5012F">
              <w:rPr>
                <w:rFonts w:ascii="Times New Roman" w:hAnsi="Times New Roman" w:cs="Times New Roman"/>
                <w:sz w:val="24"/>
                <w:szCs w:val="24"/>
              </w:rPr>
              <w:t>,</w:t>
            </w:r>
            <w:r w:rsidRPr="00A5012F">
              <w:rPr>
                <w:rFonts w:ascii="Times New Roman" w:hAnsi="Times New Roman" w:cs="Times New Roman"/>
                <w:sz w:val="24"/>
                <w:szCs w:val="24"/>
              </w:rPr>
              <w:t xml:space="preserve"> reikšmės skiriasi?</w:t>
            </w:r>
          </w:p>
          <w:p w14:paraId="6CAD5768" w14:textId="77777777" w:rsidR="00FC4145" w:rsidRPr="00A5012F" w:rsidRDefault="00FC4145" w:rsidP="0001255C">
            <w:pPr>
              <w:jc w:val="both"/>
              <w:rPr>
                <w:rFonts w:ascii="Times New Roman" w:hAnsi="Times New Roman" w:cs="Times New Roman"/>
                <w:sz w:val="24"/>
                <w:szCs w:val="24"/>
              </w:rPr>
            </w:pPr>
          </w:p>
          <w:p w14:paraId="50FF22BF" w14:textId="77777777" w:rsidR="00FC4145" w:rsidRPr="00A5012F" w:rsidRDefault="00FC4145" w:rsidP="0001255C">
            <w:pPr>
              <w:jc w:val="both"/>
              <w:rPr>
                <w:rFonts w:ascii="Times New Roman" w:hAnsi="Times New Roman" w:cs="Times New Roman"/>
                <w:sz w:val="24"/>
                <w:szCs w:val="24"/>
                <w:u w:val="single"/>
              </w:rPr>
            </w:pPr>
            <w:r w:rsidRPr="00A5012F">
              <w:rPr>
                <w:rFonts w:ascii="Times New Roman" w:hAnsi="Times New Roman" w:cs="Times New Roman"/>
                <w:sz w:val="24"/>
                <w:szCs w:val="24"/>
                <w:u w:val="single"/>
              </w:rPr>
              <w:t>Pavyzdys:</w:t>
            </w:r>
          </w:p>
          <w:p w14:paraId="66E4DDDD" w14:textId="77777777" w:rsidR="00FC4145" w:rsidRPr="00A5012F" w:rsidRDefault="00FC4145" w:rsidP="00FC4145">
            <w:pPr>
              <w:jc w:val="both"/>
              <w:rPr>
                <w:rFonts w:ascii="Times New Roman" w:hAnsi="Times New Roman" w:cs="Times New Roman"/>
                <w:sz w:val="24"/>
                <w:szCs w:val="24"/>
              </w:rPr>
            </w:pPr>
            <w:r w:rsidRPr="00A5012F">
              <w:rPr>
                <w:rFonts w:ascii="Times New Roman" w:hAnsi="Times New Roman" w:cs="Times New Roman"/>
                <w:sz w:val="24"/>
                <w:szCs w:val="24"/>
              </w:rPr>
              <w:t>Kai projektu planuojama atnaujinti universali aikštelė (kurioje organizuojamos 5 skirtingos rūšies judrios fizinio aktyvumo pratybos) ir teniso kortų sporto bazės atnaujinimui (organizuojama viena fizinio aktyvumo veikla), kaip vertinamas sporto bazės universalumo kriterijus?</w:t>
            </w:r>
          </w:p>
        </w:tc>
        <w:tc>
          <w:tcPr>
            <w:tcW w:w="11415" w:type="dxa"/>
          </w:tcPr>
          <w:p w14:paraId="75205760" w14:textId="77777777" w:rsidR="00B122AB" w:rsidRPr="00A5012F" w:rsidRDefault="00442B6F" w:rsidP="001375DC">
            <w:pPr>
              <w:jc w:val="both"/>
              <w:rPr>
                <w:rFonts w:ascii="Times New Roman" w:hAnsi="Times New Roman" w:cs="Times New Roman"/>
                <w:sz w:val="24"/>
                <w:szCs w:val="24"/>
              </w:rPr>
            </w:pPr>
            <w:r w:rsidRPr="00A5012F">
              <w:rPr>
                <w:rFonts w:ascii="Times New Roman" w:hAnsi="Times New Roman" w:cs="Times New Roman"/>
                <w:sz w:val="24"/>
                <w:szCs w:val="24"/>
              </w:rPr>
              <w:t xml:space="preserve">Tais atvejais, kai vertinimo kriterijus yra skirtas įvertinti </w:t>
            </w:r>
            <w:r w:rsidRPr="00A5012F">
              <w:rPr>
                <w:rFonts w:ascii="Times New Roman" w:hAnsi="Times New Roman" w:cs="Times New Roman"/>
                <w:sz w:val="24"/>
                <w:szCs w:val="24"/>
                <w:u w:val="single"/>
              </w:rPr>
              <w:t>sporto baz</w:t>
            </w:r>
            <w:r w:rsidR="00041E28" w:rsidRPr="00A5012F">
              <w:rPr>
                <w:rFonts w:ascii="Times New Roman" w:hAnsi="Times New Roman" w:cs="Times New Roman"/>
                <w:sz w:val="24"/>
                <w:szCs w:val="24"/>
                <w:u w:val="single"/>
              </w:rPr>
              <w:t>ės</w:t>
            </w:r>
            <w:r w:rsidR="00041E28" w:rsidRPr="00A5012F">
              <w:rPr>
                <w:rFonts w:ascii="Times New Roman" w:hAnsi="Times New Roman" w:cs="Times New Roman"/>
                <w:sz w:val="24"/>
                <w:szCs w:val="24"/>
              </w:rPr>
              <w:t xml:space="preserve"> atitiktį vertinimo kriterijuje nurodytiems aspektams</w:t>
            </w:r>
            <w:r w:rsidRPr="00A5012F">
              <w:rPr>
                <w:rFonts w:ascii="Times New Roman" w:hAnsi="Times New Roman" w:cs="Times New Roman"/>
                <w:sz w:val="24"/>
                <w:szCs w:val="24"/>
              </w:rPr>
              <w:t xml:space="preserve">, </w:t>
            </w:r>
            <w:r w:rsidR="00B17738" w:rsidRPr="00A5012F">
              <w:rPr>
                <w:rFonts w:ascii="Times New Roman" w:hAnsi="Times New Roman" w:cs="Times New Roman"/>
                <w:sz w:val="24"/>
                <w:szCs w:val="24"/>
              </w:rPr>
              <w:t xml:space="preserve">ir </w:t>
            </w:r>
            <w:r w:rsidRPr="00A5012F">
              <w:rPr>
                <w:rFonts w:ascii="Times New Roman" w:hAnsi="Times New Roman" w:cs="Times New Roman"/>
                <w:sz w:val="24"/>
                <w:szCs w:val="24"/>
              </w:rPr>
              <w:t>projektu planuojama atnaujinti daugiau nei vieną sporto bazę</w:t>
            </w:r>
            <w:r w:rsidR="00753C85" w:rsidRPr="00A5012F">
              <w:rPr>
                <w:rFonts w:ascii="Times New Roman" w:hAnsi="Times New Roman" w:cs="Times New Roman"/>
                <w:sz w:val="24"/>
                <w:szCs w:val="24"/>
              </w:rPr>
              <w:t>,</w:t>
            </w:r>
            <w:r w:rsidR="00A614B2" w:rsidRPr="00A5012F">
              <w:rPr>
                <w:rFonts w:ascii="Times New Roman" w:hAnsi="Times New Roman" w:cs="Times New Roman"/>
                <w:sz w:val="24"/>
                <w:szCs w:val="24"/>
              </w:rPr>
              <w:t xml:space="preserve"> </w:t>
            </w:r>
            <w:r w:rsidR="00041E28" w:rsidRPr="00A5012F">
              <w:rPr>
                <w:rFonts w:ascii="Times New Roman" w:hAnsi="Times New Roman" w:cs="Times New Roman"/>
                <w:sz w:val="24"/>
                <w:szCs w:val="24"/>
              </w:rPr>
              <w:t>bal</w:t>
            </w:r>
            <w:r w:rsidR="00961075" w:rsidRPr="00A5012F">
              <w:rPr>
                <w:rFonts w:ascii="Times New Roman" w:hAnsi="Times New Roman" w:cs="Times New Roman"/>
                <w:sz w:val="24"/>
                <w:szCs w:val="24"/>
              </w:rPr>
              <w:t>as</w:t>
            </w:r>
            <w:r w:rsidR="00041E28" w:rsidRPr="00A5012F">
              <w:rPr>
                <w:rFonts w:ascii="Times New Roman" w:hAnsi="Times New Roman" w:cs="Times New Roman"/>
                <w:sz w:val="24"/>
                <w:szCs w:val="24"/>
              </w:rPr>
              <w:t xml:space="preserve"> </w:t>
            </w:r>
            <w:r w:rsidR="00A614B2" w:rsidRPr="00A5012F">
              <w:rPr>
                <w:rFonts w:ascii="Times New Roman" w:hAnsi="Times New Roman" w:cs="Times New Roman"/>
                <w:sz w:val="24"/>
                <w:szCs w:val="24"/>
              </w:rPr>
              <w:t xml:space="preserve">paraiškai </w:t>
            </w:r>
            <w:r w:rsidR="00961075" w:rsidRPr="00A5012F">
              <w:rPr>
                <w:rFonts w:ascii="Times New Roman" w:hAnsi="Times New Roman" w:cs="Times New Roman"/>
                <w:sz w:val="24"/>
                <w:szCs w:val="24"/>
              </w:rPr>
              <w:t xml:space="preserve">bus skiriamas </w:t>
            </w:r>
            <w:r w:rsidR="004C2B4A" w:rsidRPr="00A5012F">
              <w:rPr>
                <w:rFonts w:ascii="Times New Roman" w:hAnsi="Times New Roman" w:cs="Times New Roman"/>
                <w:sz w:val="24"/>
                <w:szCs w:val="24"/>
              </w:rPr>
              <w:t>atsižvelgiant į apskaičiuotą</w:t>
            </w:r>
            <w:r w:rsidR="00961075" w:rsidRPr="00A5012F">
              <w:rPr>
                <w:rFonts w:ascii="Times New Roman" w:hAnsi="Times New Roman" w:cs="Times New Roman"/>
                <w:sz w:val="24"/>
                <w:szCs w:val="24"/>
              </w:rPr>
              <w:t xml:space="preserve"> </w:t>
            </w:r>
            <w:r w:rsidR="00E04A89" w:rsidRPr="00A5012F">
              <w:rPr>
                <w:rFonts w:ascii="Times New Roman" w:hAnsi="Times New Roman" w:cs="Times New Roman"/>
                <w:sz w:val="24"/>
                <w:szCs w:val="24"/>
              </w:rPr>
              <w:t xml:space="preserve">vertinamų </w:t>
            </w:r>
            <w:r w:rsidR="00753C85" w:rsidRPr="00A5012F">
              <w:rPr>
                <w:rFonts w:ascii="Times New Roman" w:hAnsi="Times New Roman" w:cs="Times New Roman"/>
                <w:sz w:val="24"/>
                <w:szCs w:val="24"/>
              </w:rPr>
              <w:t>reikšmių vidurk</w:t>
            </w:r>
            <w:r w:rsidR="00961075" w:rsidRPr="00A5012F">
              <w:rPr>
                <w:rFonts w:ascii="Times New Roman" w:hAnsi="Times New Roman" w:cs="Times New Roman"/>
                <w:sz w:val="24"/>
                <w:szCs w:val="24"/>
              </w:rPr>
              <w:t>į</w:t>
            </w:r>
            <w:r w:rsidR="00753C85" w:rsidRPr="00A5012F">
              <w:rPr>
                <w:rFonts w:ascii="Times New Roman" w:hAnsi="Times New Roman" w:cs="Times New Roman"/>
                <w:sz w:val="24"/>
                <w:szCs w:val="24"/>
              </w:rPr>
              <w:t>.</w:t>
            </w:r>
          </w:p>
          <w:p w14:paraId="74C4F3E2" w14:textId="77777777" w:rsidR="00442B6F" w:rsidRPr="00A5012F" w:rsidRDefault="00C16418" w:rsidP="001375DC">
            <w:pPr>
              <w:jc w:val="both"/>
              <w:rPr>
                <w:rFonts w:ascii="Times New Roman" w:hAnsi="Times New Roman" w:cs="Times New Roman"/>
                <w:sz w:val="24"/>
                <w:szCs w:val="24"/>
                <w:u w:val="single"/>
              </w:rPr>
            </w:pPr>
            <w:r w:rsidRPr="00A5012F">
              <w:rPr>
                <w:rFonts w:ascii="Times New Roman" w:hAnsi="Times New Roman" w:cs="Times New Roman"/>
                <w:sz w:val="24"/>
                <w:szCs w:val="24"/>
                <w:u w:val="single"/>
              </w:rPr>
              <w:t>Pavyzdys:</w:t>
            </w:r>
          </w:p>
          <w:p w14:paraId="42CD289A" w14:textId="77777777" w:rsidR="00442B6F" w:rsidRPr="00A5012F" w:rsidRDefault="00442B6F" w:rsidP="001375DC">
            <w:pPr>
              <w:jc w:val="both"/>
              <w:rPr>
                <w:rFonts w:ascii="Times New Roman" w:hAnsi="Times New Roman" w:cs="Times New Roman"/>
                <w:sz w:val="24"/>
                <w:szCs w:val="24"/>
              </w:rPr>
            </w:pPr>
            <w:r w:rsidRPr="00A5012F">
              <w:rPr>
                <w:rFonts w:ascii="Times New Roman" w:hAnsi="Times New Roman" w:cs="Times New Roman"/>
                <w:sz w:val="24"/>
                <w:szCs w:val="24"/>
              </w:rPr>
              <w:t>P</w:t>
            </w:r>
            <w:r w:rsidR="00B01A19" w:rsidRPr="00A5012F">
              <w:rPr>
                <w:rFonts w:ascii="Times New Roman" w:hAnsi="Times New Roman" w:cs="Times New Roman"/>
                <w:sz w:val="24"/>
                <w:szCs w:val="24"/>
              </w:rPr>
              <w:t>araiškoje pagrindžiama, kad projektu atnaujinamoje vienoje iš sporto bazių</w:t>
            </w:r>
            <w:r w:rsidRPr="00A5012F">
              <w:rPr>
                <w:rFonts w:ascii="Times New Roman" w:hAnsi="Times New Roman" w:cs="Times New Roman"/>
                <w:sz w:val="24"/>
                <w:szCs w:val="24"/>
              </w:rPr>
              <w:t xml:space="preserve"> </w:t>
            </w:r>
            <w:r w:rsidR="00B17738" w:rsidRPr="00A5012F">
              <w:rPr>
                <w:rFonts w:ascii="Times New Roman" w:hAnsi="Times New Roman" w:cs="Times New Roman"/>
                <w:sz w:val="24"/>
                <w:szCs w:val="24"/>
              </w:rPr>
              <w:t xml:space="preserve">bus organizuojamos </w:t>
            </w:r>
            <w:r w:rsidRPr="00A5012F">
              <w:rPr>
                <w:rFonts w:ascii="Times New Roman" w:hAnsi="Times New Roman" w:cs="Times New Roman"/>
                <w:sz w:val="24"/>
                <w:szCs w:val="24"/>
              </w:rPr>
              <w:t xml:space="preserve">5 skirtingos rūšies judrios fizinio aktyvumo pratybos, o kitoje bus </w:t>
            </w:r>
            <w:r w:rsidR="00B17738" w:rsidRPr="00A5012F">
              <w:rPr>
                <w:rFonts w:ascii="Times New Roman" w:hAnsi="Times New Roman" w:cs="Times New Roman"/>
                <w:sz w:val="24"/>
                <w:szCs w:val="24"/>
              </w:rPr>
              <w:t xml:space="preserve">organizuojamos </w:t>
            </w:r>
            <w:r w:rsidRPr="00A5012F">
              <w:rPr>
                <w:rFonts w:ascii="Times New Roman" w:hAnsi="Times New Roman" w:cs="Times New Roman"/>
                <w:sz w:val="24"/>
                <w:szCs w:val="24"/>
              </w:rPr>
              <w:t>1 rūšies fizinio aktyvumo pratybos.</w:t>
            </w:r>
          </w:p>
          <w:p w14:paraId="539B6D64" w14:textId="77777777" w:rsidR="00B01A19" w:rsidRPr="00A5012F" w:rsidRDefault="00B01A19" w:rsidP="001375DC">
            <w:pPr>
              <w:jc w:val="both"/>
              <w:rPr>
                <w:rFonts w:ascii="Times New Roman" w:hAnsi="Times New Roman" w:cs="Times New Roman"/>
                <w:sz w:val="24"/>
                <w:szCs w:val="24"/>
              </w:rPr>
            </w:pPr>
          </w:p>
          <w:p w14:paraId="0CC0802E" w14:textId="77777777" w:rsidR="002C442D" w:rsidRPr="00A5012F" w:rsidRDefault="00D32F33" w:rsidP="001375DC">
            <w:pPr>
              <w:jc w:val="both"/>
              <w:rPr>
                <w:rFonts w:ascii="Times New Roman" w:hAnsi="Times New Roman" w:cs="Times New Roman"/>
                <w:sz w:val="24"/>
                <w:szCs w:val="24"/>
              </w:rPr>
            </w:pPr>
            <w:r w:rsidRPr="00A5012F">
              <w:rPr>
                <w:rFonts w:ascii="Times New Roman" w:hAnsi="Times New Roman" w:cs="Times New Roman"/>
                <w:sz w:val="24"/>
                <w:szCs w:val="24"/>
              </w:rPr>
              <w:t xml:space="preserve">Pirmos </w:t>
            </w:r>
            <w:r w:rsidR="002C442D" w:rsidRPr="00A5012F">
              <w:rPr>
                <w:rFonts w:ascii="Times New Roman" w:hAnsi="Times New Roman" w:cs="Times New Roman"/>
                <w:sz w:val="24"/>
                <w:szCs w:val="24"/>
              </w:rPr>
              <w:t xml:space="preserve">sporto bazės </w:t>
            </w:r>
            <w:r w:rsidR="00B01A19" w:rsidRPr="00A5012F">
              <w:rPr>
                <w:rFonts w:ascii="Times New Roman" w:hAnsi="Times New Roman" w:cs="Times New Roman"/>
                <w:sz w:val="24"/>
                <w:szCs w:val="24"/>
              </w:rPr>
              <w:t>vertinama reikšmė</w:t>
            </w:r>
            <w:r w:rsidR="002C442D" w:rsidRPr="00A5012F">
              <w:rPr>
                <w:rFonts w:ascii="Times New Roman" w:hAnsi="Times New Roman" w:cs="Times New Roman"/>
                <w:sz w:val="24"/>
                <w:szCs w:val="24"/>
              </w:rPr>
              <w:t xml:space="preserve"> 5, o </w:t>
            </w:r>
            <w:r w:rsidRPr="00A5012F">
              <w:rPr>
                <w:rFonts w:ascii="Times New Roman" w:hAnsi="Times New Roman" w:cs="Times New Roman"/>
                <w:sz w:val="24"/>
                <w:szCs w:val="24"/>
              </w:rPr>
              <w:t>antros</w:t>
            </w:r>
            <w:r w:rsidR="002C442D" w:rsidRPr="00A5012F">
              <w:rPr>
                <w:rFonts w:ascii="Times New Roman" w:hAnsi="Times New Roman" w:cs="Times New Roman"/>
                <w:sz w:val="24"/>
                <w:szCs w:val="24"/>
              </w:rPr>
              <w:t xml:space="preserve"> sporto bazės –</w:t>
            </w:r>
            <w:r w:rsidR="00B01A19" w:rsidRPr="00A5012F">
              <w:rPr>
                <w:rFonts w:ascii="Times New Roman" w:hAnsi="Times New Roman" w:cs="Times New Roman"/>
                <w:sz w:val="24"/>
                <w:szCs w:val="24"/>
              </w:rPr>
              <w:t xml:space="preserve"> 1</w:t>
            </w:r>
            <w:r w:rsidR="002C442D" w:rsidRPr="00A5012F">
              <w:rPr>
                <w:rFonts w:ascii="Times New Roman" w:hAnsi="Times New Roman" w:cs="Times New Roman"/>
                <w:sz w:val="24"/>
                <w:szCs w:val="24"/>
              </w:rPr>
              <w:t>,</w:t>
            </w:r>
            <w:r w:rsidR="00B01A19" w:rsidRPr="00A5012F">
              <w:rPr>
                <w:rFonts w:ascii="Times New Roman" w:hAnsi="Times New Roman" w:cs="Times New Roman"/>
                <w:sz w:val="24"/>
                <w:szCs w:val="24"/>
              </w:rPr>
              <w:t xml:space="preserve"> išvedamas </w:t>
            </w:r>
            <w:r w:rsidR="00961075" w:rsidRPr="00A5012F">
              <w:rPr>
                <w:rFonts w:ascii="Times New Roman" w:hAnsi="Times New Roman" w:cs="Times New Roman"/>
                <w:sz w:val="24"/>
                <w:szCs w:val="24"/>
              </w:rPr>
              <w:t xml:space="preserve">reikšmių </w:t>
            </w:r>
            <w:r w:rsidR="00B01A19" w:rsidRPr="00A5012F">
              <w:rPr>
                <w:rFonts w:ascii="Times New Roman" w:hAnsi="Times New Roman" w:cs="Times New Roman"/>
                <w:sz w:val="24"/>
                <w:szCs w:val="24"/>
              </w:rPr>
              <w:t>vidurkis (5+1)/2=3.</w:t>
            </w:r>
          </w:p>
          <w:p w14:paraId="500218EF" w14:textId="77777777" w:rsidR="00B01A19" w:rsidRPr="00A5012F" w:rsidRDefault="00B01A19" w:rsidP="00B01A19">
            <w:pPr>
              <w:jc w:val="both"/>
              <w:rPr>
                <w:rFonts w:ascii="Times New Roman" w:hAnsi="Times New Roman" w:cs="Times New Roman"/>
                <w:sz w:val="24"/>
                <w:szCs w:val="24"/>
              </w:rPr>
            </w:pPr>
          </w:p>
          <w:p w14:paraId="7B8379D0" w14:textId="77777777" w:rsidR="00B01A19" w:rsidRPr="00A5012F" w:rsidRDefault="00B01A19" w:rsidP="00E04A89">
            <w:pPr>
              <w:jc w:val="both"/>
              <w:rPr>
                <w:rFonts w:ascii="Times New Roman" w:hAnsi="Times New Roman" w:cs="Times New Roman"/>
                <w:sz w:val="24"/>
                <w:szCs w:val="24"/>
              </w:rPr>
            </w:pPr>
            <w:r w:rsidRPr="00A5012F">
              <w:rPr>
                <w:rFonts w:ascii="Times New Roman" w:hAnsi="Times New Roman" w:cs="Times New Roman"/>
                <w:sz w:val="24"/>
                <w:szCs w:val="24"/>
              </w:rPr>
              <w:t>Atsižvelgiant į gautą reikšm</w:t>
            </w:r>
            <w:r w:rsidR="00E04A89" w:rsidRPr="00A5012F">
              <w:rPr>
                <w:rFonts w:ascii="Times New Roman" w:hAnsi="Times New Roman" w:cs="Times New Roman"/>
                <w:sz w:val="24"/>
                <w:szCs w:val="24"/>
              </w:rPr>
              <w:t>ių vidurkį</w:t>
            </w:r>
            <w:r w:rsidRPr="00A5012F">
              <w:rPr>
                <w:rFonts w:ascii="Times New Roman" w:hAnsi="Times New Roman" w:cs="Times New Roman"/>
                <w:sz w:val="24"/>
                <w:szCs w:val="24"/>
              </w:rPr>
              <w:t xml:space="preserve"> (3</w:t>
            </w:r>
            <w:r w:rsidR="00D32F33" w:rsidRPr="00A5012F">
              <w:rPr>
                <w:rFonts w:ascii="Times New Roman" w:hAnsi="Times New Roman" w:cs="Times New Roman"/>
                <w:sz w:val="24"/>
                <w:szCs w:val="24"/>
              </w:rPr>
              <w:t xml:space="preserve"> fizinio aktyvumo pratybos</w:t>
            </w:r>
            <w:r w:rsidRPr="00A5012F">
              <w:rPr>
                <w:rFonts w:ascii="Times New Roman" w:hAnsi="Times New Roman" w:cs="Times New Roman"/>
                <w:sz w:val="24"/>
                <w:szCs w:val="24"/>
              </w:rPr>
              <w:t xml:space="preserve">), pagal pateikiamą vertinimo kriterijaus aprašymą, šiuo konkrečiu atveju </w:t>
            </w:r>
            <w:r w:rsidR="00D32F33" w:rsidRPr="00A5012F">
              <w:rPr>
                <w:rFonts w:ascii="Times New Roman" w:hAnsi="Times New Roman" w:cs="Times New Roman"/>
                <w:sz w:val="24"/>
                <w:szCs w:val="24"/>
              </w:rPr>
              <w:t xml:space="preserve">paraiškai </w:t>
            </w:r>
            <w:r w:rsidRPr="00A5012F">
              <w:rPr>
                <w:rFonts w:ascii="Times New Roman" w:hAnsi="Times New Roman" w:cs="Times New Roman"/>
                <w:sz w:val="24"/>
                <w:szCs w:val="24"/>
              </w:rPr>
              <w:t>būtų skiriami 2 balai</w:t>
            </w:r>
            <w:r w:rsidR="00E04A89" w:rsidRPr="00A5012F">
              <w:rPr>
                <w:rFonts w:ascii="Times New Roman" w:hAnsi="Times New Roman" w:cs="Times New Roman"/>
                <w:sz w:val="24"/>
                <w:szCs w:val="24"/>
              </w:rPr>
              <w:t>, t.y.:</w:t>
            </w:r>
          </w:p>
          <w:p w14:paraId="7DE51D77" w14:textId="77777777" w:rsidR="00E04A89" w:rsidRPr="00A5012F" w:rsidRDefault="00E04A89" w:rsidP="00E04A89">
            <w:pPr>
              <w:jc w:val="both"/>
              <w:rPr>
                <w:rFonts w:ascii="Times New Roman" w:hAnsi="Times New Roman" w:cs="Times New Roman"/>
                <w:i/>
                <w:sz w:val="24"/>
                <w:szCs w:val="24"/>
              </w:rPr>
            </w:pPr>
          </w:p>
          <w:p w14:paraId="59A856A4" w14:textId="77777777" w:rsidR="00E04A89" w:rsidRPr="00A5012F" w:rsidRDefault="00E04A89" w:rsidP="00E04A89">
            <w:pPr>
              <w:jc w:val="both"/>
              <w:rPr>
                <w:rFonts w:ascii="Times New Roman" w:hAnsi="Times New Roman" w:cs="Times New Roman"/>
                <w:i/>
                <w:sz w:val="24"/>
                <w:szCs w:val="24"/>
              </w:rPr>
            </w:pPr>
            <w:r w:rsidRPr="00A5012F">
              <w:rPr>
                <w:rFonts w:ascii="Times New Roman" w:hAnsi="Times New Roman" w:cs="Times New Roman"/>
                <w:i/>
                <w:sz w:val="24"/>
                <w:szCs w:val="24"/>
              </w:rPr>
              <w:t>Paraiškoje pagrindžiama, kad atnaujintoje sporto bazėje ne trumpiau kaip 3 metus pasibaigus projektui bus organizuojamos ne mažiau kaip 3 skirtingos rūšies judrios fizinio aktyvumo pratybos, treniruotės – 2 balai.</w:t>
            </w:r>
          </w:p>
          <w:p w14:paraId="2A10A786" w14:textId="77777777" w:rsidR="00E04A89" w:rsidRPr="00A5012F" w:rsidRDefault="00E04A89" w:rsidP="00E04A89">
            <w:pPr>
              <w:jc w:val="both"/>
              <w:rPr>
                <w:rFonts w:ascii="Times New Roman" w:hAnsi="Times New Roman" w:cs="Times New Roman"/>
                <w:sz w:val="24"/>
                <w:szCs w:val="24"/>
              </w:rPr>
            </w:pPr>
          </w:p>
        </w:tc>
      </w:tr>
      <w:tr w:rsidR="00D0371B" w:rsidRPr="00A5012F" w14:paraId="251AADD1" w14:textId="77777777" w:rsidTr="0001255C">
        <w:tc>
          <w:tcPr>
            <w:tcW w:w="502" w:type="dxa"/>
          </w:tcPr>
          <w:p w14:paraId="4100A092" w14:textId="77777777" w:rsidR="00D0371B" w:rsidRPr="00A5012F" w:rsidRDefault="00D0371B"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501CE225" w14:textId="77777777" w:rsidR="00D0371B" w:rsidRPr="00A5012F" w:rsidRDefault="00D0371B" w:rsidP="0001255C">
            <w:pPr>
              <w:jc w:val="both"/>
              <w:rPr>
                <w:rFonts w:ascii="Times New Roman" w:hAnsi="Times New Roman" w:cs="Times New Roman"/>
                <w:sz w:val="24"/>
                <w:szCs w:val="24"/>
              </w:rPr>
            </w:pPr>
            <w:r w:rsidRPr="00A5012F">
              <w:rPr>
                <w:rFonts w:ascii="Times New Roman" w:hAnsi="Times New Roman" w:cs="Times New Roman"/>
                <w:sz w:val="24"/>
                <w:szCs w:val="24"/>
              </w:rPr>
              <w:t>Kaip bus skaičiuojama, kad įgyvendinus projektą atnaujintoje sporto bazėje nuolatos sportuos daugiau nei 500 asmenų? Ar tai turi būti unikalūs asmenys?</w:t>
            </w:r>
          </w:p>
        </w:tc>
        <w:tc>
          <w:tcPr>
            <w:tcW w:w="11415" w:type="dxa"/>
          </w:tcPr>
          <w:p w14:paraId="7F1C8EDD" w14:textId="77777777" w:rsidR="00D0371B" w:rsidRPr="00A5012F" w:rsidRDefault="00D0371B" w:rsidP="00D0371B">
            <w:pPr>
              <w:rPr>
                <w:rFonts w:ascii="Times New Roman" w:hAnsi="Times New Roman" w:cs="Times New Roman"/>
                <w:sz w:val="24"/>
                <w:szCs w:val="24"/>
              </w:rPr>
            </w:pPr>
            <w:r w:rsidRPr="00A5012F">
              <w:rPr>
                <w:rFonts w:ascii="Times New Roman" w:hAnsi="Times New Roman" w:cs="Times New Roman"/>
                <w:sz w:val="24"/>
                <w:szCs w:val="24"/>
              </w:rPr>
              <w:t>Tai turi būti unikalūs asmenys, kurie bent vieną kartą per savaitę sportuos apsibrėžiant mėnesio laikotarpiu.</w:t>
            </w:r>
          </w:p>
          <w:p w14:paraId="05A1A3EF" w14:textId="77777777" w:rsidR="00D0371B" w:rsidRPr="00A5012F" w:rsidRDefault="00D0371B" w:rsidP="00D0371B">
            <w:pPr>
              <w:jc w:val="both"/>
              <w:rPr>
                <w:rFonts w:ascii="Times New Roman" w:hAnsi="Times New Roman" w:cs="Times New Roman"/>
                <w:sz w:val="24"/>
                <w:szCs w:val="24"/>
              </w:rPr>
            </w:pPr>
            <w:r w:rsidRPr="00A5012F">
              <w:rPr>
                <w:rFonts w:ascii="Times New Roman" w:hAnsi="Times New Roman" w:cs="Times New Roman"/>
                <w:sz w:val="24"/>
                <w:szCs w:val="24"/>
              </w:rPr>
              <w:t>Kitą mėnesį gali būti deklaruojami kiti nuolatiniai asmenys.</w:t>
            </w:r>
          </w:p>
        </w:tc>
      </w:tr>
      <w:tr w:rsidR="009E3DC5" w:rsidRPr="00A5012F" w14:paraId="4B8BC524" w14:textId="77777777" w:rsidTr="0001255C">
        <w:tc>
          <w:tcPr>
            <w:tcW w:w="502" w:type="dxa"/>
          </w:tcPr>
          <w:p w14:paraId="0B8AE1ED" w14:textId="77777777" w:rsidR="009E3DC5" w:rsidRPr="00A5012F" w:rsidRDefault="009E3DC5"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6A0A0102" w14:textId="77777777" w:rsidR="009E3DC5" w:rsidRPr="00A5012F" w:rsidRDefault="00532394" w:rsidP="009E3DC5">
            <w:pPr>
              <w:jc w:val="both"/>
              <w:rPr>
                <w:rFonts w:ascii="Times New Roman" w:hAnsi="Times New Roman" w:cs="Times New Roman"/>
                <w:sz w:val="24"/>
                <w:szCs w:val="24"/>
              </w:rPr>
            </w:pPr>
            <w:r w:rsidRPr="00A5012F">
              <w:rPr>
                <w:rFonts w:ascii="Times New Roman" w:hAnsi="Times New Roman" w:cs="Times New Roman"/>
                <w:sz w:val="24"/>
                <w:szCs w:val="24"/>
              </w:rPr>
              <w:t>Kas laikoma gyvenamosios vietos bendruomenė?</w:t>
            </w:r>
          </w:p>
        </w:tc>
        <w:tc>
          <w:tcPr>
            <w:tcW w:w="11415" w:type="dxa"/>
          </w:tcPr>
          <w:p w14:paraId="1CD5A79C" w14:textId="3868410A" w:rsidR="009E3DC5" w:rsidRPr="00A5012F" w:rsidRDefault="00C85D6A" w:rsidP="00532394">
            <w:pPr>
              <w:jc w:val="both"/>
              <w:rPr>
                <w:rFonts w:ascii="Times New Roman" w:hAnsi="Times New Roman" w:cs="Times New Roman"/>
                <w:sz w:val="24"/>
                <w:szCs w:val="24"/>
              </w:rPr>
            </w:pPr>
            <w:r>
              <w:rPr>
                <w:rFonts w:ascii="Times New Roman" w:hAnsi="Times New Roman" w:cs="Times New Roman"/>
                <w:sz w:val="24"/>
                <w:szCs w:val="24"/>
              </w:rPr>
              <w:t xml:space="preserve">Pagal </w:t>
            </w:r>
            <w:r w:rsidRPr="00A5012F">
              <w:rPr>
                <w:rFonts w:ascii="Times New Roman" w:hAnsi="Times New Roman" w:cs="Times New Roman"/>
                <w:sz w:val="24"/>
                <w:szCs w:val="24"/>
              </w:rPr>
              <w:t>Lietuvos Respublikos vietos savivaldos įstatymo 3 str. 12 d.</w:t>
            </w:r>
            <w:r>
              <w:rPr>
                <w:rFonts w:ascii="Times New Roman" w:hAnsi="Times New Roman" w:cs="Times New Roman"/>
                <w:sz w:val="24"/>
                <w:szCs w:val="24"/>
              </w:rPr>
              <w:t xml:space="preserve"> g</w:t>
            </w:r>
            <w:r w:rsidR="00532394" w:rsidRPr="00A5012F">
              <w:rPr>
                <w:rFonts w:ascii="Times New Roman" w:hAnsi="Times New Roman" w:cs="Times New Roman"/>
                <w:sz w:val="24"/>
                <w:szCs w:val="24"/>
              </w:rPr>
              <w:t xml:space="preserve">yvenamosios vietovės bendruomenė </w:t>
            </w:r>
            <w:r>
              <w:rPr>
                <w:rFonts w:ascii="Times New Roman" w:hAnsi="Times New Roman" w:cs="Times New Roman"/>
                <w:sz w:val="24"/>
                <w:szCs w:val="24"/>
              </w:rPr>
              <w:t xml:space="preserve">- </w:t>
            </w:r>
            <w:r w:rsidR="00532394" w:rsidRPr="00A5012F">
              <w:rPr>
                <w:rFonts w:ascii="Times New Roman" w:hAnsi="Times New Roman" w:cs="Times New Roman"/>
                <w:sz w:val="24"/>
                <w:szCs w:val="24"/>
              </w:rPr>
              <w:t>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w:t>
            </w:r>
          </w:p>
        </w:tc>
      </w:tr>
      <w:tr w:rsidR="00532394" w:rsidRPr="00A5012F" w14:paraId="25019F51" w14:textId="77777777" w:rsidTr="0001255C">
        <w:tc>
          <w:tcPr>
            <w:tcW w:w="502" w:type="dxa"/>
          </w:tcPr>
          <w:p w14:paraId="4C16DC21" w14:textId="77777777" w:rsidR="00532394" w:rsidRPr="00A5012F" w:rsidRDefault="00532394"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2407C6F7" w14:textId="77777777" w:rsidR="00532394" w:rsidRPr="00A5012F" w:rsidRDefault="00532394" w:rsidP="009E3DC5">
            <w:pPr>
              <w:jc w:val="both"/>
              <w:rPr>
                <w:rFonts w:ascii="Times New Roman" w:hAnsi="Times New Roman" w:cs="Times New Roman"/>
                <w:sz w:val="24"/>
                <w:szCs w:val="24"/>
              </w:rPr>
            </w:pPr>
            <w:r w:rsidRPr="00A5012F">
              <w:rPr>
                <w:rFonts w:ascii="Times New Roman" w:hAnsi="Times New Roman" w:cs="Times New Roman"/>
                <w:sz w:val="24"/>
                <w:szCs w:val="24"/>
              </w:rPr>
              <w:t>Ar galima pakeisti statinio paskirtį iki paraiškų pateikimo termino pabaigos?</w:t>
            </w:r>
          </w:p>
        </w:tc>
        <w:tc>
          <w:tcPr>
            <w:tcW w:w="11415" w:type="dxa"/>
          </w:tcPr>
          <w:p w14:paraId="5968B790" w14:textId="129DAFA7" w:rsidR="00532394" w:rsidRPr="00A5012F" w:rsidRDefault="00CA6A8F" w:rsidP="008735C1">
            <w:pPr>
              <w:jc w:val="both"/>
              <w:rPr>
                <w:rFonts w:ascii="Times New Roman" w:hAnsi="Times New Roman" w:cs="Times New Roman"/>
                <w:sz w:val="24"/>
                <w:szCs w:val="24"/>
              </w:rPr>
            </w:pPr>
            <w:r w:rsidRPr="00A5012F">
              <w:rPr>
                <w:rFonts w:ascii="Times New Roman" w:hAnsi="Times New Roman" w:cs="Times New Roman"/>
                <w:sz w:val="24"/>
                <w:szCs w:val="24"/>
              </w:rPr>
              <w:t>Taip, pastato ar inžinerinio statinio paskirtis gali būti pakeista iki paraiškų pateikimo termino pabaigos</w:t>
            </w:r>
            <w:bookmarkStart w:id="1" w:name="_GoBack"/>
            <w:bookmarkEnd w:id="1"/>
            <w:r w:rsidRPr="00A5012F">
              <w:rPr>
                <w:rFonts w:ascii="Times New Roman" w:hAnsi="Times New Roman" w:cs="Times New Roman"/>
                <w:sz w:val="24"/>
                <w:szCs w:val="24"/>
              </w:rPr>
              <w:t xml:space="preserve"> (iki kovo 1 d. 17 val.), tačiau svarbu atkreipti dėmesį, kad </w:t>
            </w:r>
            <w:r w:rsidR="004A5BF0">
              <w:rPr>
                <w:rFonts w:ascii="Times New Roman" w:hAnsi="Times New Roman" w:cs="Times New Roman"/>
                <w:sz w:val="24"/>
                <w:szCs w:val="24"/>
              </w:rPr>
              <w:t xml:space="preserve">iki paskirties pakeitimo sportinė veikla šiuose objektuose turėjo būti vykdoma teisėtai pagal Lietuvos Respublikos Vyriausybės </w:t>
            </w:r>
            <w:r w:rsidR="004A5BF0" w:rsidRPr="005E62CD">
              <w:rPr>
                <w:rFonts w:ascii="Times New Roman" w:hAnsi="Times New Roman" w:cs="Times New Roman"/>
                <w:sz w:val="24"/>
                <w:szCs w:val="24"/>
              </w:rPr>
              <w:t>201</w:t>
            </w:r>
            <w:r w:rsidR="004A5BF0">
              <w:rPr>
                <w:rFonts w:ascii="Times New Roman" w:hAnsi="Times New Roman" w:cs="Times New Roman"/>
                <w:sz w:val="24"/>
                <w:szCs w:val="24"/>
              </w:rPr>
              <w:t>1 m. spalio 12 d.</w:t>
            </w:r>
            <w:r w:rsidR="004A5BF0" w:rsidRPr="005E62CD">
              <w:rPr>
                <w:rFonts w:ascii="Times New Roman" w:hAnsi="Times New Roman" w:cs="Times New Roman"/>
                <w:sz w:val="24"/>
                <w:szCs w:val="24"/>
              </w:rPr>
              <w:t xml:space="preserve"> </w:t>
            </w:r>
            <w:r w:rsidR="004A5BF0">
              <w:rPr>
                <w:rFonts w:ascii="Times New Roman" w:hAnsi="Times New Roman" w:cs="Times New Roman"/>
                <w:sz w:val="24"/>
                <w:szCs w:val="24"/>
              </w:rPr>
              <w:t xml:space="preserve">nutarimą Nr. 1178 </w:t>
            </w:r>
            <w:hyperlink r:id="rId13" w:history="1">
              <w:r w:rsidR="004A5BF0" w:rsidRPr="008533E3">
                <w:rPr>
                  <w:rStyle w:val="Hyperlink"/>
                  <w:rFonts w:ascii="Times New Roman" w:hAnsi="Times New Roman" w:cs="Times New Roman"/>
                  <w:sz w:val="24"/>
                  <w:szCs w:val="24"/>
                </w:rPr>
                <w:t>„</w:t>
              </w:r>
              <w:r w:rsidR="004A5BF0" w:rsidRPr="008533E3">
                <w:rPr>
                  <w:rStyle w:val="Hyperlink"/>
                  <w:rFonts w:ascii="Times New Roman" w:hAnsi="Times New Roman" w:cs="Times New Roman"/>
                  <w:bCs/>
                  <w:sz w:val="24"/>
                  <w:szCs w:val="24"/>
                </w:rPr>
                <w:t>Dėl statinio (jo patalpų) naudojimo ne pagal paskirtį atvejų ir tvarkos aprašo patvirtinimo“</w:t>
              </w:r>
            </w:hyperlink>
            <w:r w:rsidR="004A5BF0">
              <w:rPr>
                <w:rStyle w:val="Hyperlink"/>
                <w:rFonts w:ascii="Times New Roman" w:hAnsi="Times New Roman" w:cs="Times New Roman"/>
                <w:bCs/>
                <w:sz w:val="24"/>
                <w:szCs w:val="24"/>
              </w:rPr>
              <w:t xml:space="preserve"> </w:t>
            </w:r>
            <w:r w:rsidR="004A5BF0" w:rsidRPr="008E2739">
              <w:rPr>
                <w:rFonts w:ascii="Times New Roman" w:hAnsi="Times New Roman" w:cs="Times New Roman"/>
                <w:sz w:val="24"/>
                <w:szCs w:val="24"/>
              </w:rPr>
              <w:t>ir ši veikla turėjo būti</w:t>
            </w:r>
            <w:r w:rsidR="004A5BF0">
              <w:rPr>
                <w:rFonts w:ascii="Times New Roman" w:hAnsi="Times New Roman" w:cs="Times New Roman"/>
                <w:sz w:val="24"/>
                <w:szCs w:val="24"/>
              </w:rPr>
              <w:t xml:space="preserve"> vykdoma per pastaruosius dvejus </w:t>
            </w:r>
            <w:r w:rsidRPr="00A5012F">
              <w:rPr>
                <w:rFonts w:ascii="Times New Roman" w:hAnsi="Times New Roman" w:cs="Times New Roman"/>
                <w:sz w:val="24"/>
                <w:szCs w:val="24"/>
              </w:rPr>
              <w:t>metus (2019</w:t>
            </w:r>
            <w:r w:rsidR="004A5BF0">
              <w:rPr>
                <w:rFonts w:ascii="Times New Roman" w:hAnsi="Times New Roman" w:cs="Times New Roman"/>
                <w:sz w:val="24"/>
                <w:szCs w:val="24"/>
              </w:rPr>
              <w:t>-</w:t>
            </w:r>
            <w:r w:rsidRPr="00A5012F">
              <w:rPr>
                <w:rFonts w:ascii="Times New Roman" w:hAnsi="Times New Roman" w:cs="Times New Roman"/>
                <w:sz w:val="24"/>
                <w:szCs w:val="24"/>
              </w:rPr>
              <w:t>2020</w:t>
            </w:r>
            <w:r w:rsidR="004A5BF0">
              <w:rPr>
                <w:rFonts w:ascii="Times New Roman" w:hAnsi="Times New Roman" w:cs="Times New Roman"/>
                <w:sz w:val="24"/>
                <w:szCs w:val="24"/>
              </w:rPr>
              <w:t xml:space="preserve"> m,</w:t>
            </w:r>
            <w:r w:rsidRPr="00A5012F">
              <w:rPr>
                <w:rFonts w:ascii="Times New Roman" w:hAnsi="Times New Roman" w:cs="Times New Roman"/>
                <w:sz w:val="24"/>
                <w:szCs w:val="24"/>
              </w:rPr>
              <w:t>)</w:t>
            </w:r>
            <w:r w:rsidR="004A5BF0">
              <w:rPr>
                <w:rFonts w:ascii="Times New Roman" w:hAnsi="Times New Roman" w:cs="Times New Roman"/>
                <w:sz w:val="24"/>
                <w:szCs w:val="24"/>
              </w:rPr>
              <w:t>.</w:t>
            </w:r>
          </w:p>
          <w:p w14:paraId="2156F43E" w14:textId="4668680B" w:rsidR="008735C1" w:rsidRPr="00A5012F" w:rsidRDefault="008735C1" w:rsidP="008735C1">
            <w:pPr>
              <w:jc w:val="both"/>
              <w:rPr>
                <w:rFonts w:ascii="Times New Roman" w:hAnsi="Times New Roman" w:cs="Times New Roman"/>
                <w:sz w:val="24"/>
                <w:szCs w:val="24"/>
                <w:u w:val="single"/>
              </w:rPr>
            </w:pPr>
            <w:r w:rsidRPr="00A5012F">
              <w:rPr>
                <w:rFonts w:ascii="Times New Roman" w:hAnsi="Times New Roman" w:cs="Times New Roman"/>
                <w:sz w:val="24"/>
                <w:szCs w:val="24"/>
                <w:u w:val="single"/>
              </w:rPr>
              <w:t>1 pavyzdys:</w:t>
            </w:r>
            <w:r w:rsidRPr="00A5012F">
              <w:rPr>
                <w:rFonts w:ascii="Times New Roman" w:hAnsi="Times New Roman" w:cs="Times New Roman"/>
                <w:sz w:val="24"/>
                <w:szCs w:val="24"/>
              </w:rPr>
              <w:t xml:space="preserve"> Pareiškėjas sportinę veiklą pastaruosius du metus vykdė kultūros paskirties pastate ir paskirtį pakeitė į sporto – </w:t>
            </w:r>
            <w:r w:rsidR="004A5BF0">
              <w:rPr>
                <w:rFonts w:ascii="Times New Roman" w:hAnsi="Times New Roman" w:cs="Times New Roman"/>
                <w:sz w:val="24"/>
                <w:szCs w:val="24"/>
              </w:rPr>
              <w:t>tinkama</w:t>
            </w:r>
            <w:r w:rsidRPr="00A5012F">
              <w:rPr>
                <w:rFonts w:ascii="Times New Roman" w:hAnsi="Times New Roman" w:cs="Times New Roman"/>
                <w:sz w:val="24"/>
                <w:szCs w:val="24"/>
              </w:rPr>
              <w:t>.</w:t>
            </w:r>
          </w:p>
          <w:p w14:paraId="1FE4BBB4" w14:textId="2E6C47B0" w:rsidR="008735C1" w:rsidRPr="00A5012F" w:rsidRDefault="00286E81" w:rsidP="008735C1">
            <w:pPr>
              <w:jc w:val="both"/>
              <w:rPr>
                <w:rFonts w:ascii="Times New Roman" w:hAnsi="Times New Roman" w:cs="Times New Roman"/>
                <w:sz w:val="24"/>
                <w:szCs w:val="24"/>
                <w:u w:val="single"/>
              </w:rPr>
            </w:pPr>
            <w:r w:rsidRPr="00A5012F">
              <w:rPr>
                <w:rFonts w:ascii="Times New Roman" w:hAnsi="Times New Roman" w:cs="Times New Roman"/>
                <w:sz w:val="24"/>
                <w:szCs w:val="24"/>
                <w:u w:val="single"/>
              </w:rPr>
              <w:t>2 pavyzdys:</w:t>
            </w:r>
            <w:r w:rsidRPr="00A5012F">
              <w:rPr>
                <w:rFonts w:ascii="Times New Roman" w:hAnsi="Times New Roman" w:cs="Times New Roman"/>
                <w:sz w:val="24"/>
                <w:szCs w:val="24"/>
              </w:rPr>
              <w:t xml:space="preserve"> </w:t>
            </w:r>
            <w:r w:rsidR="008735C1" w:rsidRPr="00A5012F">
              <w:rPr>
                <w:rFonts w:ascii="Times New Roman" w:hAnsi="Times New Roman" w:cs="Times New Roman"/>
                <w:sz w:val="24"/>
                <w:szCs w:val="24"/>
              </w:rPr>
              <w:t>Pareiškėjas sportinę veiklą ne mažiau kaip du pastaruosius metus veiklą vykdė gamybinės paskirties pastate – ne</w:t>
            </w:r>
            <w:r w:rsidR="004A5BF0">
              <w:rPr>
                <w:rFonts w:ascii="Times New Roman" w:hAnsi="Times New Roman" w:cs="Times New Roman"/>
                <w:sz w:val="24"/>
                <w:szCs w:val="24"/>
              </w:rPr>
              <w:t>tinkama</w:t>
            </w:r>
            <w:r w:rsidR="008735C1" w:rsidRPr="00A5012F">
              <w:rPr>
                <w:rFonts w:ascii="Times New Roman" w:hAnsi="Times New Roman" w:cs="Times New Roman"/>
                <w:sz w:val="24"/>
                <w:szCs w:val="24"/>
              </w:rPr>
              <w:t>.</w:t>
            </w:r>
          </w:p>
        </w:tc>
      </w:tr>
      <w:tr w:rsidR="00EC2DD2" w:rsidRPr="00A5012F" w14:paraId="17B02808" w14:textId="77777777" w:rsidTr="0001255C">
        <w:tc>
          <w:tcPr>
            <w:tcW w:w="502" w:type="dxa"/>
          </w:tcPr>
          <w:p w14:paraId="4A499F5F" w14:textId="77777777" w:rsidR="00EC2DD2" w:rsidRPr="00A5012F" w:rsidRDefault="00EC2DD2" w:rsidP="0001255C">
            <w:pPr>
              <w:pStyle w:val="ListParagraph"/>
              <w:numPr>
                <w:ilvl w:val="0"/>
                <w:numId w:val="1"/>
              </w:numPr>
              <w:tabs>
                <w:tab w:val="left" w:pos="171"/>
              </w:tabs>
              <w:ind w:left="-113" w:right="31" w:firstLine="0"/>
              <w:jc w:val="center"/>
              <w:rPr>
                <w:rFonts w:ascii="Times New Roman" w:hAnsi="Times New Roman" w:cs="Times New Roman"/>
                <w:sz w:val="24"/>
                <w:szCs w:val="24"/>
              </w:rPr>
            </w:pPr>
          </w:p>
        </w:tc>
        <w:tc>
          <w:tcPr>
            <w:tcW w:w="3104" w:type="dxa"/>
          </w:tcPr>
          <w:p w14:paraId="0573DB27" w14:textId="77777777" w:rsidR="00EC2DD2" w:rsidRPr="00A5012F" w:rsidRDefault="00EC2DD2" w:rsidP="00A5012F">
            <w:pPr>
              <w:jc w:val="both"/>
              <w:rPr>
                <w:rFonts w:ascii="Times New Roman" w:hAnsi="Times New Roman" w:cs="Times New Roman"/>
                <w:sz w:val="24"/>
                <w:szCs w:val="24"/>
              </w:rPr>
            </w:pPr>
            <w:r w:rsidRPr="00A5012F">
              <w:rPr>
                <w:rFonts w:ascii="Times New Roman" w:hAnsi="Times New Roman" w:cs="Times New Roman"/>
                <w:sz w:val="24"/>
                <w:szCs w:val="24"/>
              </w:rPr>
              <w:t>Pareiškėjas ir parneris vienas nuo kito nutolę 100 m. atstumu. Sporto bazė yra tarp jų. Ar įrengus privažiavimus prie stadiono neįgaliesiems ir vykdomos veiklos neįgaliesiems galėtų būti priskiriamos prie skatinančių neįgaliųjų sportą? Tualetų ir dušų įrengti poreikio nėra, nes tam sąlygos yra už 100 m. esančiose partnerio patalpose.</w:t>
            </w:r>
          </w:p>
        </w:tc>
        <w:tc>
          <w:tcPr>
            <w:tcW w:w="11415" w:type="dxa"/>
          </w:tcPr>
          <w:p w14:paraId="48AB2043" w14:textId="77777777" w:rsidR="00A5012F" w:rsidRDefault="00A5012F" w:rsidP="00A5012F">
            <w:pPr>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Vadovaujantis Kvietimo </w:t>
            </w:r>
            <w:r>
              <w:rPr>
                <w:rFonts w:ascii="Times New Roman" w:eastAsia="Times New Roman" w:hAnsi="Times New Roman" w:cs="Times New Roman"/>
                <w:color w:val="000000"/>
                <w:sz w:val="24"/>
                <w:szCs w:val="24"/>
                <w:lang w:eastAsia="lt-LT"/>
              </w:rPr>
              <w:t>6.1.4.1. p., sporto bazė bus laikoma pritaikyta, jei pritaikyta ne mažiau kaip viena patalpa fizinio aktyvumo užsiėmimams, tualetas, dušas ir galimybė savarankiškai patekti ir judėti šiose patalpose neįgaliojo vėžimėliu.</w:t>
            </w:r>
          </w:p>
          <w:p w14:paraId="680193E9" w14:textId="009B3AFC" w:rsidR="00A5012F" w:rsidRDefault="00A5012F" w:rsidP="00A5012F">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Atkreipiame dėmesį, kad </w:t>
            </w:r>
            <w:r w:rsidR="00327F4E">
              <w:rPr>
                <w:rFonts w:ascii="Times New Roman" w:eastAsia="Times New Roman" w:hAnsi="Times New Roman" w:cs="Times New Roman"/>
                <w:color w:val="000000"/>
                <w:sz w:val="24"/>
                <w:szCs w:val="24"/>
                <w:lang w:eastAsia="lt-LT"/>
              </w:rPr>
              <w:t xml:space="preserve">pagal vertinimo kriterijų </w:t>
            </w:r>
            <w:r w:rsidR="008E2739">
              <w:rPr>
                <w:rFonts w:ascii="Times New Roman" w:eastAsia="Times New Roman" w:hAnsi="Times New Roman" w:cs="Times New Roman"/>
                <w:color w:val="000000"/>
                <w:sz w:val="24"/>
                <w:szCs w:val="24"/>
                <w:lang w:eastAsia="lt-LT"/>
              </w:rPr>
              <w:t>visi elementai (</w:t>
            </w:r>
            <w:r>
              <w:rPr>
                <w:rFonts w:ascii="Times New Roman" w:eastAsia="Times New Roman" w:hAnsi="Times New Roman" w:cs="Times New Roman"/>
                <w:color w:val="000000"/>
                <w:sz w:val="24"/>
                <w:szCs w:val="24"/>
                <w:lang w:eastAsia="lt-LT"/>
              </w:rPr>
              <w:t>patalpos, tualetas, dušas</w:t>
            </w:r>
            <w:r w:rsidR="008E2739">
              <w:rPr>
                <w:rFonts w:ascii="Times New Roman" w:eastAsia="Times New Roman" w:hAnsi="Times New Roman" w:cs="Times New Roman"/>
                <w:color w:val="000000"/>
                <w:sz w:val="24"/>
                <w:szCs w:val="24"/>
                <w:lang w:eastAsia="lt-LT"/>
              </w:rPr>
              <w:t>, galimybė judėti šiose erdvėse)</w:t>
            </w:r>
            <w:r>
              <w:rPr>
                <w:rFonts w:ascii="Times New Roman" w:eastAsia="Times New Roman" w:hAnsi="Times New Roman" w:cs="Times New Roman"/>
                <w:color w:val="000000"/>
                <w:sz w:val="24"/>
                <w:szCs w:val="24"/>
                <w:lang w:eastAsia="lt-LT"/>
              </w:rPr>
              <w:t xml:space="preserve"> </w:t>
            </w:r>
            <w:r w:rsidR="00327F4E">
              <w:rPr>
                <w:rFonts w:ascii="Times New Roman" w:eastAsia="Times New Roman" w:hAnsi="Times New Roman" w:cs="Times New Roman"/>
                <w:color w:val="000000"/>
                <w:sz w:val="24"/>
                <w:szCs w:val="24"/>
                <w:lang w:eastAsia="lt-LT"/>
              </w:rPr>
              <w:t xml:space="preserve">turi būti </w:t>
            </w:r>
            <w:r w:rsidR="00327F4E" w:rsidRPr="00A5012F">
              <w:rPr>
                <w:rFonts w:ascii="Times New Roman" w:hAnsi="Times New Roman" w:cs="Times New Roman"/>
                <w:sz w:val="24"/>
                <w:szCs w:val="24"/>
              </w:rPr>
              <w:t>esamos sporto bazės infrastruktūros dalimi (priklausiniais)</w:t>
            </w:r>
            <w:r w:rsidR="00327F4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t-LT"/>
              </w:rPr>
              <w:t xml:space="preserve">galimybė savarankiškai judėti šiose patalpose </w:t>
            </w:r>
            <w:r w:rsidR="00327F4E">
              <w:rPr>
                <w:rFonts w:ascii="Times New Roman" w:eastAsia="Times New Roman" w:hAnsi="Times New Roman" w:cs="Times New Roman"/>
                <w:color w:val="000000"/>
                <w:sz w:val="24"/>
                <w:szCs w:val="24"/>
                <w:lang w:eastAsia="lt-LT"/>
              </w:rPr>
              <w:t xml:space="preserve">taip pat </w:t>
            </w:r>
            <w:r>
              <w:rPr>
                <w:rFonts w:ascii="Times New Roman" w:eastAsia="Times New Roman" w:hAnsi="Times New Roman" w:cs="Times New Roman"/>
                <w:color w:val="000000"/>
                <w:sz w:val="24"/>
                <w:szCs w:val="24"/>
                <w:lang w:eastAsia="lt-LT"/>
              </w:rPr>
              <w:t>turi būti esamos sporto bazės ribose. Tad, jeigu projektu bus pritaikomas įvažiavimas į sportavimui skirtą erdvę, tačiau tualetas ir duša</w:t>
            </w:r>
            <w:r w:rsidR="001D3D9E">
              <w:rPr>
                <w:rFonts w:ascii="Times New Roman" w:eastAsia="Times New Roman" w:hAnsi="Times New Roman" w:cs="Times New Roman"/>
                <w:color w:val="000000"/>
                <w:sz w:val="24"/>
                <w:szCs w:val="24"/>
                <w:lang w:eastAsia="lt-LT"/>
              </w:rPr>
              <w:t>s bus už sporto ba</w:t>
            </w:r>
            <w:r w:rsidR="008E2739">
              <w:rPr>
                <w:rFonts w:ascii="Times New Roman" w:eastAsia="Times New Roman" w:hAnsi="Times New Roman" w:cs="Times New Roman"/>
                <w:color w:val="000000"/>
                <w:sz w:val="24"/>
                <w:szCs w:val="24"/>
                <w:lang w:eastAsia="lt-LT"/>
              </w:rPr>
              <w:t>zės ribų, tai nebus laikoma, kad</w:t>
            </w:r>
            <w:r w:rsidR="001D3D9E">
              <w:rPr>
                <w:rFonts w:ascii="Times New Roman" w:eastAsia="Times New Roman" w:hAnsi="Times New Roman" w:cs="Times New Roman"/>
                <w:color w:val="000000"/>
                <w:sz w:val="24"/>
                <w:szCs w:val="24"/>
                <w:lang w:eastAsia="lt-LT"/>
              </w:rPr>
              <w:t xml:space="preserve"> esama sporto bazė pritaikyta neįgaliųjų poreikiams.</w:t>
            </w:r>
          </w:p>
          <w:p w14:paraId="1F944F3A" w14:textId="77777777" w:rsidR="00EC2DD2" w:rsidRPr="00A5012F" w:rsidRDefault="00EC2DD2" w:rsidP="008735C1">
            <w:pPr>
              <w:jc w:val="both"/>
              <w:rPr>
                <w:rFonts w:ascii="Times New Roman" w:hAnsi="Times New Roman" w:cs="Times New Roman"/>
                <w:sz w:val="24"/>
                <w:szCs w:val="24"/>
              </w:rPr>
            </w:pPr>
          </w:p>
        </w:tc>
      </w:tr>
    </w:tbl>
    <w:p w14:paraId="5BFC8B14" w14:textId="77777777" w:rsidR="00733BD2" w:rsidRPr="003778F0" w:rsidRDefault="00733BD2"/>
    <w:sectPr w:rsidR="00733BD2" w:rsidRPr="003778F0" w:rsidSect="000F29E5">
      <w:pgSz w:w="16838" w:h="11906" w:orient="landscape"/>
      <w:pgMar w:top="1701" w:right="1701" w:bottom="567"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985191" w16cid:durableId="23B1483F"/>
  <w16cid:commentId w16cid:paraId="06A79497" w16cid:durableId="23B14840"/>
  <w16cid:commentId w16cid:paraId="590608F0" w16cid:durableId="23B14841"/>
  <w16cid:commentId w16cid:paraId="51E72633" w16cid:durableId="23B14842"/>
  <w16cid:commentId w16cid:paraId="3FEABDB7" w16cid:durableId="23B14843"/>
  <w16cid:commentId w16cid:paraId="4AC44E47" w16cid:durableId="23B14844"/>
  <w16cid:commentId w16cid:paraId="4B085D0D" w16cid:durableId="23B14845"/>
  <w16cid:commentId w16cid:paraId="4AF09095" w16cid:durableId="23B14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544C" w14:textId="77777777" w:rsidR="001C7925" w:rsidRDefault="001C7925" w:rsidP="0001255C">
      <w:pPr>
        <w:spacing w:after="0" w:line="240" w:lineRule="auto"/>
      </w:pPr>
      <w:r>
        <w:separator/>
      </w:r>
    </w:p>
  </w:endnote>
  <w:endnote w:type="continuationSeparator" w:id="0">
    <w:p w14:paraId="41049EBD" w14:textId="77777777" w:rsidR="001C7925" w:rsidRDefault="001C7925" w:rsidP="0001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06C96" w14:textId="77777777" w:rsidR="001C7925" w:rsidRDefault="001C7925" w:rsidP="0001255C">
      <w:pPr>
        <w:spacing w:after="0" w:line="240" w:lineRule="auto"/>
      </w:pPr>
      <w:r>
        <w:separator/>
      </w:r>
    </w:p>
  </w:footnote>
  <w:footnote w:type="continuationSeparator" w:id="0">
    <w:p w14:paraId="54D94949" w14:textId="77777777" w:rsidR="001C7925" w:rsidRDefault="001C7925" w:rsidP="0001255C">
      <w:pPr>
        <w:spacing w:after="0" w:line="240" w:lineRule="auto"/>
      </w:pPr>
      <w:r>
        <w:continuationSeparator/>
      </w:r>
    </w:p>
  </w:footnote>
  <w:footnote w:id="1">
    <w:p w14:paraId="0A1ED106" w14:textId="77777777" w:rsidR="0059719F" w:rsidRDefault="0059719F" w:rsidP="0059719F">
      <w:pPr>
        <w:pStyle w:val="FootnoteText"/>
        <w:jc w:val="both"/>
      </w:pPr>
      <w:r>
        <w:rPr>
          <w:rStyle w:val="FootnoteReference"/>
        </w:rPr>
        <w:footnoteRef/>
      </w:r>
      <w:r>
        <w:t xml:space="preserve"> </w:t>
      </w:r>
      <w:r w:rsidRPr="00D11D14">
        <w:rPr>
          <w:rFonts w:ascii="Times New Roman" w:hAnsi="Times New Roman" w:cs="Times New Roman"/>
          <w:sz w:val="24"/>
          <w:szCs w:val="24"/>
        </w:rPr>
        <w:t>Lietuvos Respublikos Vyriausybės 2019 m. sausio 23 d. nutarimu Nr. 85 patvirtinto Sporto rėmimo fondo lėšomis finansuojamų sporto projektų finansavimo tvarkos aprašo (toliau – Aprašas)</w:t>
      </w:r>
    </w:p>
  </w:footnote>
  <w:footnote w:id="2">
    <w:p w14:paraId="5B457F29" w14:textId="77777777" w:rsidR="0001255C" w:rsidRDefault="0001255C" w:rsidP="0059719F">
      <w:pPr>
        <w:pStyle w:val="FootnoteText"/>
        <w:jc w:val="both"/>
      </w:pPr>
      <w:r>
        <w:rPr>
          <w:rStyle w:val="FootnoteReference"/>
        </w:rPr>
        <w:footnoteRef/>
      </w:r>
      <w:r>
        <w:t xml:space="preserve"> </w:t>
      </w:r>
      <w:r w:rsidRPr="00D11D14">
        <w:rPr>
          <w:rFonts w:ascii="Times New Roman" w:hAnsi="Times New Roman" w:cs="Times New Roman"/>
          <w:sz w:val="24"/>
          <w:szCs w:val="24"/>
        </w:rPr>
        <w:t>Vadovaujantis Lietuvos Respublikos švietimo, mokslo ir sporto ministro 2019 m. vasario 14 d. įsakymu Nr. V-123</w:t>
      </w:r>
      <w:r w:rsidRPr="0001255C">
        <w:t xml:space="preserve"> </w:t>
      </w:r>
      <w:r w:rsidRPr="0001255C">
        <w:rPr>
          <w:rFonts w:ascii="Times New Roman" w:hAnsi="Times New Roman" w:cs="Times New Roman"/>
          <w:sz w:val="24"/>
          <w:szCs w:val="24"/>
        </w:rPr>
        <w:t>(Lietuvos Respublikos švietimo,</w:t>
      </w:r>
      <w:r>
        <w:rPr>
          <w:rFonts w:ascii="Times New Roman" w:hAnsi="Times New Roman" w:cs="Times New Roman"/>
          <w:sz w:val="24"/>
          <w:szCs w:val="24"/>
        </w:rPr>
        <w:t xml:space="preserve"> </w:t>
      </w:r>
      <w:r w:rsidRPr="0001255C">
        <w:rPr>
          <w:rFonts w:ascii="Times New Roman" w:hAnsi="Times New Roman" w:cs="Times New Roman"/>
          <w:sz w:val="24"/>
          <w:szCs w:val="24"/>
        </w:rPr>
        <w:t>mokslo ir sporto ministro</w:t>
      </w:r>
      <w:r>
        <w:rPr>
          <w:rFonts w:ascii="Times New Roman" w:hAnsi="Times New Roman" w:cs="Times New Roman"/>
          <w:sz w:val="24"/>
          <w:szCs w:val="24"/>
        </w:rPr>
        <w:t xml:space="preserve"> </w:t>
      </w:r>
      <w:r w:rsidRPr="0001255C">
        <w:rPr>
          <w:rFonts w:ascii="Times New Roman" w:hAnsi="Times New Roman" w:cs="Times New Roman"/>
          <w:sz w:val="24"/>
          <w:szCs w:val="24"/>
        </w:rPr>
        <w:t>2020 m. gruodžio 2 d. įsakymo Nr. V-1879</w:t>
      </w:r>
      <w:r>
        <w:rPr>
          <w:rFonts w:ascii="Times New Roman" w:hAnsi="Times New Roman" w:cs="Times New Roman"/>
          <w:sz w:val="24"/>
          <w:szCs w:val="24"/>
        </w:rPr>
        <w:t xml:space="preserve"> </w:t>
      </w:r>
      <w:r w:rsidRPr="0001255C">
        <w:rPr>
          <w:rFonts w:ascii="Times New Roman" w:hAnsi="Times New Roman" w:cs="Times New Roman"/>
          <w:sz w:val="24"/>
          <w:szCs w:val="24"/>
        </w:rPr>
        <w:t>redakcija)</w:t>
      </w:r>
      <w:r w:rsidRPr="00D11D14">
        <w:rPr>
          <w:rFonts w:ascii="Times New Roman" w:hAnsi="Times New Roman" w:cs="Times New Roman"/>
          <w:sz w:val="24"/>
          <w:szCs w:val="24"/>
        </w:rPr>
        <w:t xml:space="preserve"> patvirtintų Sporto rėmimo fondo lėšomis finansuojamų sporto projektų, skirtų esamų sporto bazių plėtrai, priežiūrai ir remontui, finansavimo ir administravimo taisyklių (toliau – Taisyklės)</w:t>
      </w:r>
    </w:p>
  </w:footnote>
  <w:footnote w:id="3">
    <w:p w14:paraId="142C39A4" w14:textId="77777777" w:rsidR="0059719F" w:rsidRDefault="0059719F" w:rsidP="0059719F">
      <w:pPr>
        <w:pStyle w:val="FootnoteText"/>
        <w:jc w:val="both"/>
      </w:pPr>
      <w:r>
        <w:rPr>
          <w:rStyle w:val="FootnoteReference"/>
        </w:rPr>
        <w:footnoteRef/>
      </w:r>
      <w:r>
        <w:t xml:space="preserve"> </w:t>
      </w:r>
      <w:r w:rsidRPr="00D11D14">
        <w:rPr>
          <w:rFonts w:ascii="Times New Roman" w:hAnsi="Times New Roman" w:cs="Times New Roman"/>
          <w:sz w:val="24"/>
          <w:szCs w:val="24"/>
        </w:rPr>
        <w:t>Lietuvos Respublikos švietimo</w:t>
      </w:r>
      <w:r>
        <w:rPr>
          <w:rFonts w:ascii="Times New Roman" w:hAnsi="Times New Roman" w:cs="Times New Roman"/>
          <w:sz w:val="24"/>
          <w:szCs w:val="24"/>
        </w:rPr>
        <w:t>, mokslo ir sporto ministro 2020</w:t>
      </w:r>
      <w:r w:rsidRPr="00D11D14">
        <w:rPr>
          <w:rFonts w:ascii="Times New Roman" w:hAnsi="Times New Roman" w:cs="Times New Roman"/>
          <w:sz w:val="24"/>
          <w:szCs w:val="24"/>
        </w:rPr>
        <w:t> </w:t>
      </w:r>
      <w:r>
        <w:rPr>
          <w:rFonts w:ascii="Times New Roman" w:hAnsi="Times New Roman" w:cs="Times New Roman"/>
          <w:sz w:val="24"/>
          <w:szCs w:val="24"/>
        </w:rPr>
        <w:t>m. lapkričio 30</w:t>
      </w:r>
      <w:r w:rsidRPr="00D11D14">
        <w:rPr>
          <w:rFonts w:ascii="Times New Roman" w:hAnsi="Times New Roman" w:cs="Times New Roman"/>
          <w:sz w:val="24"/>
          <w:szCs w:val="24"/>
        </w:rPr>
        <w:t xml:space="preserve"> d. įsakymu Nr. V-</w:t>
      </w:r>
      <w:r>
        <w:rPr>
          <w:rFonts w:ascii="Times New Roman" w:hAnsi="Times New Roman" w:cs="Times New Roman"/>
          <w:sz w:val="24"/>
          <w:szCs w:val="24"/>
        </w:rPr>
        <w:t>1866</w:t>
      </w:r>
      <w:r w:rsidRPr="00D11D14">
        <w:rPr>
          <w:rFonts w:ascii="Times New Roman" w:hAnsi="Times New Roman" w:cs="Times New Roman"/>
          <w:sz w:val="24"/>
          <w:szCs w:val="24"/>
        </w:rPr>
        <w:t xml:space="preserve"> patvirtinto Kvietimo teikti paraiškas 2020 metų Sporto rėmimo fondo lėšomis finansuojamiems projektams, skirtiems esamų sporto bazių plėtrai, priežiūrai ir remontui, atrinkti (toliau – Kvietimas)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EB1"/>
    <w:multiLevelType w:val="hybridMultilevel"/>
    <w:tmpl w:val="58B48D52"/>
    <w:lvl w:ilvl="0" w:tplc="FB1AA0E0">
      <w:start w:val="1"/>
      <w:numFmt w:val="decimal"/>
      <w:lvlText w:val="%1."/>
      <w:lvlJc w:val="left"/>
      <w:pPr>
        <w:ind w:left="1571" w:hanging="360"/>
      </w:pPr>
      <w:rPr>
        <w:rFonts w:ascii="Times New Roman" w:eastAsiaTheme="minorHAnsi" w:hAnsi="Times New Roman" w:cs="Times New Roman"/>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D875034"/>
    <w:multiLevelType w:val="multilevel"/>
    <w:tmpl w:val="CADAB5CC"/>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B90682"/>
    <w:multiLevelType w:val="hybridMultilevel"/>
    <w:tmpl w:val="BEDC977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45F6252A"/>
    <w:multiLevelType w:val="hybridMultilevel"/>
    <w:tmpl w:val="4A88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29"/>
    <w:rsid w:val="0001255C"/>
    <w:rsid w:val="000326D3"/>
    <w:rsid w:val="00034DC9"/>
    <w:rsid w:val="0004037F"/>
    <w:rsid w:val="00041E28"/>
    <w:rsid w:val="00055835"/>
    <w:rsid w:val="00067B68"/>
    <w:rsid w:val="00080B0E"/>
    <w:rsid w:val="00083BBF"/>
    <w:rsid w:val="00091F57"/>
    <w:rsid w:val="000D18F7"/>
    <w:rsid w:val="000F29E5"/>
    <w:rsid w:val="000F53E9"/>
    <w:rsid w:val="00102625"/>
    <w:rsid w:val="00105281"/>
    <w:rsid w:val="00111C56"/>
    <w:rsid w:val="00112C7A"/>
    <w:rsid w:val="001133AC"/>
    <w:rsid w:val="00120A7F"/>
    <w:rsid w:val="00126BBF"/>
    <w:rsid w:val="00130C92"/>
    <w:rsid w:val="001375DC"/>
    <w:rsid w:val="00143EAB"/>
    <w:rsid w:val="001767CF"/>
    <w:rsid w:val="00185775"/>
    <w:rsid w:val="00195ABA"/>
    <w:rsid w:val="001B020B"/>
    <w:rsid w:val="001B6DBE"/>
    <w:rsid w:val="001C1262"/>
    <w:rsid w:val="001C7925"/>
    <w:rsid w:val="001D2832"/>
    <w:rsid w:val="001D3D9E"/>
    <w:rsid w:val="001E7656"/>
    <w:rsid w:val="001F5EFF"/>
    <w:rsid w:val="002243FC"/>
    <w:rsid w:val="00252EDF"/>
    <w:rsid w:val="00257A92"/>
    <w:rsid w:val="002648A0"/>
    <w:rsid w:val="00267DF1"/>
    <w:rsid w:val="00286E81"/>
    <w:rsid w:val="002A40AF"/>
    <w:rsid w:val="002B0B3F"/>
    <w:rsid w:val="002B6A1F"/>
    <w:rsid w:val="002C442D"/>
    <w:rsid w:val="002C6D69"/>
    <w:rsid w:val="002C75E2"/>
    <w:rsid w:val="002D4C6B"/>
    <w:rsid w:val="002D5C09"/>
    <w:rsid w:val="00304583"/>
    <w:rsid w:val="00327F4E"/>
    <w:rsid w:val="00331AD0"/>
    <w:rsid w:val="00336873"/>
    <w:rsid w:val="00341D83"/>
    <w:rsid w:val="00351FA2"/>
    <w:rsid w:val="003778F0"/>
    <w:rsid w:val="003926A3"/>
    <w:rsid w:val="003B48E0"/>
    <w:rsid w:val="003E5398"/>
    <w:rsid w:val="003E6782"/>
    <w:rsid w:val="00425B5A"/>
    <w:rsid w:val="004326B2"/>
    <w:rsid w:val="00442B6F"/>
    <w:rsid w:val="00485E54"/>
    <w:rsid w:val="00496D4F"/>
    <w:rsid w:val="004A5BF0"/>
    <w:rsid w:val="004C034F"/>
    <w:rsid w:val="004C2B4A"/>
    <w:rsid w:val="004C661A"/>
    <w:rsid w:val="004D3EF4"/>
    <w:rsid w:val="004E28CE"/>
    <w:rsid w:val="004E7566"/>
    <w:rsid w:val="00506F9E"/>
    <w:rsid w:val="00526CFE"/>
    <w:rsid w:val="00532394"/>
    <w:rsid w:val="00567F30"/>
    <w:rsid w:val="00582814"/>
    <w:rsid w:val="0059719F"/>
    <w:rsid w:val="005A0CCF"/>
    <w:rsid w:val="005B2966"/>
    <w:rsid w:val="005B6945"/>
    <w:rsid w:val="005E3DBF"/>
    <w:rsid w:val="005F0F1B"/>
    <w:rsid w:val="00612F8B"/>
    <w:rsid w:val="0061714C"/>
    <w:rsid w:val="006373C2"/>
    <w:rsid w:val="00652EB6"/>
    <w:rsid w:val="006544BF"/>
    <w:rsid w:val="006635D7"/>
    <w:rsid w:val="00690E9D"/>
    <w:rsid w:val="0069301A"/>
    <w:rsid w:val="006979C8"/>
    <w:rsid w:val="006B25C9"/>
    <w:rsid w:val="006D2266"/>
    <w:rsid w:val="006E06FD"/>
    <w:rsid w:val="006E59EA"/>
    <w:rsid w:val="0070570C"/>
    <w:rsid w:val="00733BD2"/>
    <w:rsid w:val="00735069"/>
    <w:rsid w:val="00753C85"/>
    <w:rsid w:val="0075787E"/>
    <w:rsid w:val="00770FC6"/>
    <w:rsid w:val="007819D3"/>
    <w:rsid w:val="00787629"/>
    <w:rsid w:val="00791043"/>
    <w:rsid w:val="00793962"/>
    <w:rsid w:val="007A4DE7"/>
    <w:rsid w:val="007C4A14"/>
    <w:rsid w:val="007E02F8"/>
    <w:rsid w:val="007E159F"/>
    <w:rsid w:val="007E5287"/>
    <w:rsid w:val="007E62B1"/>
    <w:rsid w:val="00800C09"/>
    <w:rsid w:val="008103D5"/>
    <w:rsid w:val="00817E8C"/>
    <w:rsid w:val="00863ACB"/>
    <w:rsid w:val="008735C1"/>
    <w:rsid w:val="00882A57"/>
    <w:rsid w:val="00882E2E"/>
    <w:rsid w:val="008C5572"/>
    <w:rsid w:val="008E2739"/>
    <w:rsid w:val="00911333"/>
    <w:rsid w:val="0091549B"/>
    <w:rsid w:val="00927963"/>
    <w:rsid w:val="00927DD3"/>
    <w:rsid w:val="00936A7C"/>
    <w:rsid w:val="00952614"/>
    <w:rsid w:val="00954AAA"/>
    <w:rsid w:val="00957358"/>
    <w:rsid w:val="00961075"/>
    <w:rsid w:val="00964A4C"/>
    <w:rsid w:val="00991339"/>
    <w:rsid w:val="009930A2"/>
    <w:rsid w:val="00996D43"/>
    <w:rsid w:val="009A08A5"/>
    <w:rsid w:val="009A381D"/>
    <w:rsid w:val="009E3DC5"/>
    <w:rsid w:val="00A20D1A"/>
    <w:rsid w:val="00A5012F"/>
    <w:rsid w:val="00A559B9"/>
    <w:rsid w:val="00A614B2"/>
    <w:rsid w:val="00A90491"/>
    <w:rsid w:val="00A94791"/>
    <w:rsid w:val="00AA4D64"/>
    <w:rsid w:val="00AA6102"/>
    <w:rsid w:val="00AB19D4"/>
    <w:rsid w:val="00AB45B3"/>
    <w:rsid w:val="00AF2286"/>
    <w:rsid w:val="00B01A19"/>
    <w:rsid w:val="00B122AB"/>
    <w:rsid w:val="00B13109"/>
    <w:rsid w:val="00B172BB"/>
    <w:rsid w:val="00B17738"/>
    <w:rsid w:val="00B2037D"/>
    <w:rsid w:val="00B24728"/>
    <w:rsid w:val="00B2473B"/>
    <w:rsid w:val="00B328C0"/>
    <w:rsid w:val="00B35D5A"/>
    <w:rsid w:val="00B44822"/>
    <w:rsid w:val="00B543ED"/>
    <w:rsid w:val="00B55A2B"/>
    <w:rsid w:val="00B72600"/>
    <w:rsid w:val="00B80614"/>
    <w:rsid w:val="00B869EE"/>
    <w:rsid w:val="00BB5BFC"/>
    <w:rsid w:val="00BC4567"/>
    <w:rsid w:val="00BC670A"/>
    <w:rsid w:val="00BC6994"/>
    <w:rsid w:val="00BF737A"/>
    <w:rsid w:val="00C05044"/>
    <w:rsid w:val="00C16418"/>
    <w:rsid w:val="00C166E1"/>
    <w:rsid w:val="00C36684"/>
    <w:rsid w:val="00C46D84"/>
    <w:rsid w:val="00C514CC"/>
    <w:rsid w:val="00C56EF2"/>
    <w:rsid w:val="00C72274"/>
    <w:rsid w:val="00C85D6A"/>
    <w:rsid w:val="00C962E5"/>
    <w:rsid w:val="00CA6A8F"/>
    <w:rsid w:val="00CC7CFD"/>
    <w:rsid w:val="00CE62BF"/>
    <w:rsid w:val="00D0371B"/>
    <w:rsid w:val="00D076E2"/>
    <w:rsid w:val="00D1163A"/>
    <w:rsid w:val="00D11D14"/>
    <w:rsid w:val="00D12CA8"/>
    <w:rsid w:val="00D212FF"/>
    <w:rsid w:val="00D25093"/>
    <w:rsid w:val="00D32F33"/>
    <w:rsid w:val="00D35030"/>
    <w:rsid w:val="00D53F4F"/>
    <w:rsid w:val="00D7277F"/>
    <w:rsid w:val="00D77069"/>
    <w:rsid w:val="00D85B86"/>
    <w:rsid w:val="00D918F7"/>
    <w:rsid w:val="00D92FDF"/>
    <w:rsid w:val="00DB0C5B"/>
    <w:rsid w:val="00DB6B95"/>
    <w:rsid w:val="00DD167B"/>
    <w:rsid w:val="00DE3760"/>
    <w:rsid w:val="00E04A89"/>
    <w:rsid w:val="00E16098"/>
    <w:rsid w:val="00E17642"/>
    <w:rsid w:val="00E53CB5"/>
    <w:rsid w:val="00E637D5"/>
    <w:rsid w:val="00E63A56"/>
    <w:rsid w:val="00E70A26"/>
    <w:rsid w:val="00E870A3"/>
    <w:rsid w:val="00E9408E"/>
    <w:rsid w:val="00EA096D"/>
    <w:rsid w:val="00EA4557"/>
    <w:rsid w:val="00EC14A4"/>
    <w:rsid w:val="00EC2DD2"/>
    <w:rsid w:val="00EC51B1"/>
    <w:rsid w:val="00EF0415"/>
    <w:rsid w:val="00F0649D"/>
    <w:rsid w:val="00F33334"/>
    <w:rsid w:val="00F43428"/>
    <w:rsid w:val="00F56AC5"/>
    <w:rsid w:val="00FB7217"/>
    <w:rsid w:val="00FC4145"/>
    <w:rsid w:val="00FE4DCD"/>
    <w:rsid w:val="00FE73DA"/>
    <w:rsid w:val="00FF3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FB29"/>
  <w15:chartTrackingRefBased/>
  <w15:docId w15:val="{1BEA0C0D-75FD-4C1C-9612-4E1A2ED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CB5"/>
    <w:pPr>
      <w:ind w:left="720"/>
      <w:contextualSpacing/>
    </w:pPr>
  </w:style>
  <w:style w:type="character" w:styleId="Hyperlink">
    <w:name w:val="Hyperlink"/>
    <w:basedOn w:val="DefaultParagraphFont"/>
    <w:uiPriority w:val="99"/>
    <w:unhideWhenUsed/>
    <w:rsid w:val="00DD167B"/>
    <w:rPr>
      <w:color w:val="0563C1" w:themeColor="hyperlink"/>
      <w:u w:val="single"/>
    </w:rPr>
  </w:style>
  <w:style w:type="paragraph" w:styleId="BalloonText">
    <w:name w:val="Balloon Text"/>
    <w:basedOn w:val="Normal"/>
    <w:link w:val="BalloonTextChar"/>
    <w:uiPriority w:val="99"/>
    <w:semiHidden/>
    <w:unhideWhenUsed/>
    <w:rsid w:val="007E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1"/>
    <w:rPr>
      <w:rFonts w:ascii="Segoe UI" w:hAnsi="Segoe UI" w:cs="Segoe UI"/>
      <w:sz w:val="18"/>
      <w:szCs w:val="18"/>
    </w:rPr>
  </w:style>
  <w:style w:type="character" w:styleId="CommentReference">
    <w:name w:val="annotation reference"/>
    <w:basedOn w:val="DefaultParagraphFont"/>
    <w:uiPriority w:val="99"/>
    <w:semiHidden/>
    <w:unhideWhenUsed/>
    <w:rsid w:val="007E62B1"/>
    <w:rPr>
      <w:sz w:val="16"/>
      <w:szCs w:val="16"/>
    </w:rPr>
  </w:style>
  <w:style w:type="paragraph" w:styleId="CommentText">
    <w:name w:val="annotation text"/>
    <w:basedOn w:val="Normal"/>
    <w:link w:val="CommentTextChar"/>
    <w:uiPriority w:val="99"/>
    <w:semiHidden/>
    <w:unhideWhenUsed/>
    <w:rsid w:val="007E62B1"/>
    <w:pPr>
      <w:spacing w:line="240" w:lineRule="auto"/>
    </w:pPr>
    <w:rPr>
      <w:sz w:val="20"/>
      <w:szCs w:val="20"/>
    </w:rPr>
  </w:style>
  <w:style w:type="character" w:customStyle="1" w:styleId="CommentTextChar">
    <w:name w:val="Comment Text Char"/>
    <w:basedOn w:val="DefaultParagraphFont"/>
    <w:link w:val="CommentText"/>
    <w:uiPriority w:val="99"/>
    <w:semiHidden/>
    <w:rsid w:val="007E62B1"/>
    <w:rPr>
      <w:sz w:val="20"/>
      <w:szCs w:val="20"/>
    </w:rPr>
  </w:style>
  <w:style w:type="paragraph" w:styleId="CommentSubject">
    <w:name w:val="annotation subject"/>
    <w:basedOn w:val="CommentText"/>
    <w:next w:val="CommentText"/>
    <w:link w:val="CommentSubjectChar"/>
    <w:uiPriority w:val="99"/>
    <w:semiHidden/>
    <w:unhideWhenUsed/>
    <w:rsid w:val="007E62B1"/>
    <w:rPr>
      <w:b/>
      <w:bCs/>
    </w:rPr>
  </w:style>
  <w:style w:type="character" w:customStyle="1" w:styleId="CommentSubjectChar">
    <w:name w:val="Comment Subject Char"/>
    <w:basedOn w:val="CommentTextChar"/>
    <w:link w:val="CommentSubject"/>
    <w:uiPriority w:val="99"/>
    <w:semiHidden/>
    <w:rsid w:val="007E62B1"/>
    <w:rPr>
      <w:b/>
      <w:bCs/>
      <w:sz w:val="20"/>
      <w:szCs w:val="20"/>
    </w:rPr>
  </w:style>
  <w:style w:type="paragraph" w:styleId="Revision">
    <w:name w:val="Revision"/>
    <w:hidden/>
    <w:uiPriority w:val="99"/>
    <w:semiHidden/>
    <w:rsid w:val="00957358"/>
    <w:pPr>
      <w:spacing w:after="0" w:line="240" w:lineRule="auto"/>
    </w:pPr>
  </w:style>
  <w:style w:type="character" w:styleId="FollowedHyperlink">
    <w:name w:val="FollowedHyperlink"/>
    <w:basedOn w:val="DefaultParagraphFont"/>
    <w:uiPriority w:val="99"/>
    <w:semiHidden/>
    <w:unhideWhenUsed/>
    <w:rsid w:val="00AB19D4"/>
    <w:rPr>
      <w:color w:val="954F72" w:themeColor="followedHyperlink"/>
      <w:u w:val="single"/>
    </w:rPr>
  </w:style>
  <w:style w:type="paragraph" w:styleId="FootnoteText">
    <w:name w:val="footnote text"/>
    <w:basedOn w:val="Normal"/>
    <w:link w:val="FootnoteTextChar"/>
    <w:uiPriority w:val="99"/>
    <w:semiHidden/>
    <w:unhideWhenUsed/>
    <w:rsid w:val="00012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55C"/>
    <w:rPr>
      <w:sz w:val="20"/>
      <w:szCs w:val="20"/>
    </w:rPr>
  </w:style>
  <w:style w:type="character" w:styleId="FootnoteReference">
    <w:name w:val="footnote reference"/>
    <w:basedOn w:val="DefaultParagraphFont"/>
    <w:uiPriority w:val="99"/>
    <w:semiHidden/>
    <w:unhideWhenUsed/>
    <w:rsid w:val="0001255C"/>
    <w:rPr>
      <w:vertAlign w:val="superscript"/>
    </w:rPr>
  </w:style>
  <w:style w:type="paragraph" w:customStyle="1" w:styleId="tajtip">
    <w:name w:val="tajtip"/>
    <w:basedOn w:val="Normal"/>
    <w:rsid w:val="00526CF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761">
      <w:bodyDiv w:val="1"/>
      <w:marLeft w:val="0"/>
      <w:marRight w:val="0"/>
      <w:marTop w:val="0"/>
      <w:marBottom w:val="0"/>
      <w:divBdr>
        <w:top w:val="none" w:sz="0" w:space="0" w:color="auto"/>
        <w:left w:val="none" w:sz="0" w:space="0" w:color="auto"/>
        <w:bottom w:val="none" w:sz="0" w:space="0" w:color="auto"/>
        <w:right w:val="none" w:sz="0" w:space="0" w:color="auto"/>
      </w:divBdr>
    </w:div>
    <w:div w:id="49231659">
      <w:bodyDiv w:val="1"/>
      <w:marLeft w:val="0"/>
      <w:marRight w:val="0"/>
      <w:marTop w:val="0"/>
      <w:marBottom w:val="0"/>
      <w:divBdr>
        <w:top w:val="none" w:sz="0" w:space="0" w:color="auto"/>
        <w:left w:val="none" w:sz="0" w:space="0" w:color="auto"/>
        <w:bottom w:val="none" w:sz="0" w:space="0" w:color="auto"/>
        <w:right w:val="none" w:sz="0" w:space="0" w:color="auto"/>
      </w:divBdr>
    </w:div>
    <w:div w:id="93985725">
      <w:bodyDiv w:val="1"/>
      <w:marLeft w:val="0"/>
      <w:marRight w:val="0"/>
      <w:marTop w:val="0"/>
      <w:marBottom w:val="0"/>
      <w:divBdr>
        <w:top w:val="none" w:sz="0" w:space="0" w:color="auto"/>
        <w:left w:val="none" w:sz="0" w:space="0" w:color="auto"/>
        <w:bottom w:val="none" w:sz="0" w:space="0" w:color="auto"/>
        <w:right w:val="none" w:sz="0" w:space="0" w:color="auto"/>
      </w:divBdr>
    </w:div>
    <w:div w:id="104617407">
      <w:bodyDiv w:val="1"/>
      <w:marLeft w:val="0"/>
      <w:marRight w:val="0"/>
      <w:marTop w:val="0"/>
      <w:marBottom w:val="0"/>
      <w:divBdr>
        <w:top w:val="none" w:sz="0" w:space="0" w:color="auto"/>
        <w:left w:val="none" w:sz="0" w:space="0" w:color="auto"/>
        <w:bottom w:val="none" w:sz="0" w:space="0" w:color="auto"/>
        <w:right w:val="none" w:sz="0" w:space="0" w:color="auto"/>
      </w:divBdr>
    </w:div>
    <w:div w:id="116679548">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72782916">
      <w:bodyDiv w:val="1"/>
      <w:marLeft w:val="0"/>
      <w:marRight w:val="0"/>
      <w:marTop w:val="0"/>
      <w:marBottom w:val="0"/>
      <w:divBdr>
        <w:top w:val="none" w:sz="0" w:space="0" w:color="auto"/>
        <w:left w:val="none" w:sz="0" w:space="0" w:color="auto"/>
        <w:bottom w:val="none" w:sz="0" w:space="0" w:color="auto"/>
        <w:right w:val="none" w:sz="0" w:space="0" w:color="auto"/>
      </w:divBdr>
    </w:div>
    <w:div w:id="318464429">
      <w:bodyDiv w:val="1"/>
      <w:marLeft w:val="0"/>
      <w:marRight w:val="0"/>
      <w:marTop w:val="0"/>
      <w:marBottom w:val="0"/>
      <w:divBdr>
        <w:top w:val="none" w:sz="0" w:space="0" w:color="auto"/>
        <w:left w:val="none" w:sz="0" w:space="0" w:color="auto"/>
        <w:bottom w:val="none" w:sz="0" w:space="0" w:color="auto"/>
        <w:right w:val="none" w:sz="0" w:space="0" w:color="auto"/>
      </w:divBdr>
      <w:divsChild>
        <w:div w:id="531041009">
          <w:marLeft w:val="0"/>
          <w:marRight w:val="0"/>
          <w:marTop w:val="0"/>
          <w:marBottom w:val="0"/>
          <w:divBdr>
            <w:top w:val="none" w:sz="0" w:space="0" w:color="auto"/>
            <w:left w:val="none" w:sz="0" w:space="0" w:color="auto"/>
            <w:bottom w:val="none" w:sz="0" w:space="0" w:color="auto"/>
            <w:right w:val="none" w:sz="0" w:space="0" w:color="auto"/>
          </w:divBdr>
        </w:div>
        <w:div w:id="1079598756">
          <w:marLeft w:val="0"/>
          <w:marRight w:val="0"/>
          <w:marTop w:val="0"/>
          <w:marBottom w:val="0"/>
          <w:divBdr>
            <w:top w:val="none" w:sz="0" w:space="0" w:color="auto"/>
            <w:left w:val="none" w:sz="0" w:space="0" w:color="auto"/>
            <w:bottom w:val="none" w:sz="0" w:space="0" w:color="auto"/>
            <w:right w:val="none" w:sz="0" w:space="0" w:color="auto"/>
          </w:divBdr>
        </w:div>
        <w:div w:id="1333684201">
          <w:marLeft w:val="0"/>
          <w:marRight w:val="0"/>
          <w:marTop w:val="0"/>
          <w:marBottom w:val="0"/>
          <w:divBdr>
            <w:top w:val="none" w:sz="0" w:space="0" w:color="auto"/>
            <w:left w:val="none" w:sz="0" w:space="0" w:color="auto"/>
            <w:bottom w:val="none" w:sz="0" w:space="0" w:color="auto"/>
            <w:right w:val="none" w:sz="0" w:space="0" w:color="auto"/>
          </w:divBdr>
        </w:div>
        <w:div w:id="2146971271">
          <w:marLeft w:val="0"/>
          <w:marRight w:val="0"/>
          <w:marTop w:val="0"/>
          <w:marBottom w:val="0"/>
          <w:divBdr>
            <w:top w:val="none" w:sz="0" w:space="0" w:color="auto"/>
            <w:left w:val="none" w:sz="0" w:space="0" w:color="auto"/>
            <w:bottom w:val="none" w:sz="0" w:space="0" w:color="auto"/>
            <w:right w:val="none" w:sz="0" w:space="0" w:color="auto"/>
          </w:divBdr>
        </w:div>
      </w:divsChild>
    </w:div>
    <w:div w:id="322050138">
      <w:bodyDiv w:val="1"/>
      <w:marLeft w:val="0"/>
      <w:marRight w:val="0"/>
      <w:marTop w:val="0"/>
      <w:marBottom w:val="0"/>
      <w:divBdr>
        <w:top w:val="none" w:sz="0" w:space="0" w:color="auto"/>
        <w:left w:val="none" w:sz="0" w:space="0" w:color="auto"/>
        <w:bottom w:val="none" w:sz="0" w:space="0" w:color="auto"/>
        <w:right w:val="none" w:sz="0" w:space="0" w:color="auto"/>
      </w:divBdr>
    </w:div>
    <w:div w:id="388041979">
      <w:bodyDiv w:val="1"/>
      <w:marLeft w:val="0"/>
      <w:marRight w:val="0"/>
      <w:marTop w:val="0"/>
      <w:marBottom w:val="0"/>
      <w:divBdr>
        <w:top w:val="none" w:sz="0" w:space="0" w:color="auto"/>
        <w:left w:val="none" w:sz="0" w:space="0" w:color="auto"/>
        <w:bottom w:val="none" w:sz="0" w:space="0" w:color="auto"/>
        <w:right w:val="none" w:sz="0" w:space="0" w:color="auto"/>
      </w:divBdr>
    </w:div>
    <w:div w:id="418907906">
      <w:bodyDiv w:val="1"/>
      <w:marLeft w:val="0"/>
      <w:marRight w:val="0"/>
      <w:marTop w:val="0"/>
      <w:marBottom w:val="0"/>
      <w:divBdr>
        <w:top w:val="none" w:sz="0" w:space="0" w:color="auto"/>
        <w:left w:val="none" w:sz="0" w:space="0" w:color="auto"/>
        <w:bottom w:val="none" w:sz="0" w:space="0" w:color="auto"/>
        <w:right w:val="none" w:sz="0" w:space="0" w:color="auto"/>
      </w:divBdr>
    </w:div>
    <w:div w:id="463081005">
      <w:bodyDiv w:val="1"/>
      <w:marLeft w:val="0"/>
      <w:marRight w:val="0"/>
      <w:marTop w:val="0"/>
      <w:marBottom w:val="0"/>
      <w:divBdr>
        <w:top w:val="none" w:sz="0" w:space="0" w:color="auto"/>
        <w:left w:val="none" w:sz="0" w:space="0" w:color="auto"/>
        <w:bottom w:val="none" w:sz="0" w:space="0" w:color="auto"/>
        <w:right w:val="none" w:sz="0" w:space="0" w:color="auto"/>
      </w:divBdr>
    </w:div>
    <w:div w:id="546339186">
      <w:bodyDiv w:val="1"/>
      <w:marLeft w:val="0"/>
      <w:marRight w:val="0"/>
      <w:marTop w:val="0"/>
      <w:marBottom w:val="0"/>
      <w:divBdr>
        <w:top w:val="none" w:sz="0" w:space="0" w:color="auto"/>
        <w:left w:val="none" w:sz="0" w:space="0" w:color="auto"/>
        <w:bottom w:val="none" w:sz="0" w:space="0" w:color="auto"/>
        <w:right w:val="none" w:sz="0" w:space="0" w:color="auto"/>
      </w:divBdr>
    </w:div>
    <w:div w:id="593707653">
      <w:bodyDiv w:val="1"/>
      <w:marLeft w:val="0"/>
      <w:marRight w:val="0"/>
      <w:marTop w:val="0"/>
      <w:marBottom w:val="0"/>
      <w:divBdr>
        <w:top w:val="none" w:sz="0" w:space="0" w:color="auto"/>
        <w:left w:val="none" w:sz="0" w:space="0" w:color="auto"/>
        <w:bottom w:val="none" w:sz="0" w:space="0" w:color="auto"/>
        <w:right w:val="none" w:sz="0" w:space="0" w:color="auto"/>
      </w:divBdr>
    </w:div>
    <w:div w:id="595332012">
      <w:bodyDiv w:val="1"/>
      <w:marLeft w:val="0"/>
      <w:marRight w:val="0"/>
      <w:marTop w:val="0"/>
      <w:marBottom w:val="0"/>
      <w:divBdr>
        <w:top w:val="none" w:sz="0" w:space="0" w:color="auto"/>
        <w:left w:val="none" w:sz="0" w:space="0" w:color="auto"/>
        <w:bottom w:val="none" w:sz="0" w:space="0" w:color="auto"/>
        <w:right w:val="none" w:sz="0" w:space="0" w:color="auto"/>
      </w:divBdr>
    </w:div>
    <w:div w:id="643780234">
      <w:bodyDiv w:val="1"/>
      <w:marLeft w:val="0"/>
      <w:marRight w:val="0"/>
      <w:marTop w:val="0"/>
      <w:marBottom w:val="0"/>
      <w:divBdr>
        <w:top w:val="none" w:sz="0" w:space="0" w:color="auto"/>
        <w:left w:val="none" w:sz="0" w:space="0" w:color="auto"/>
        <w:bottom w:val="none" w:sz="0" w:space="0" w:color="auto"/>
        <w:right w:val="none" w:sz="0" w:space="0" w:color="auto"/>
      </w:divBdr>
    </w:div>
    <w:div w:id="743991329">
      <w:bodyDiv w:val="1"/>
      <w:marLeft w:val="0"/>
      <w:marRight w:val="0"/>
      <w:marTop w:val="0"/>
      <w:marBottom w:val="0"/>
      <w:divBdr>
        <w:top w:val="none" w:sz="0" w:space="0" w:color="auto"/>
        <w:left w:val="none" w:sz="0" w:space="0" w:color="auto"/>
        <w:bottom w:val="none" w:sz="0" w:space="0" w:color="auto"/>
        <w:right w:val="none" w:sz="0" w:space="0" w:color="auto"/>
      </w:divBdr>
    </w:div>
    <w:div w:id="771128982">
      <w:bodyDiv w:val="1"/>
      <w:marLeft w:val="0"/>
      <w:marRight w:val="0"/>
      <w:marTop w:val="0"/>
      <w:marBottom w:val="0"/>
      <w:divBdr>
        <w:top w:val="none" w:sz="0" w:space="0" w:color="auto"/>
        <w:left w:val="none" w:sz="0" w:space="0" w:color="auto"/>
        <w:bottom w:val="none" w:sz="0" w:space="0" w:color="auto"/>
        <w:right w:val="none" w:sz="0" w:space="0" w:color="auto"/>
      </w:divBdr>
    </w:div>
    <w:div w:id="802701266">
      <w:bodyDiv w:val="1"/>
      <w:marLeft w:val="0"/>
      <w:marRight w:val="0"/>
      <w:marTop w:val="0"/>
      <w:marBottom w:val="0"/>
      <w:divBdr>
        <w:top w:val="none" w:sz="0" w:space="0" w:color="auto"/>
        <w:left w:val="none" w:sz="0" w:space="0" w:color="auto"/>
        <w:bottom w:val="none" w:sz="0" w:space="0" w:color="auto"/>
        <w:right w:val="none" w:sz="0" w:space="0" w:color="auto"/>
      </w:divBdr>
    </w:div>
    <w:div w:id="811600922">
      <w:bodyDiv w:val="1"/>
      <w:marLeft w:val="0"/>
      <w:marRight w:val="0"/>
      <w:marTop w:val="0"/>
      <w:marBottom w:val="0"/>
      <w:divBdr>
        <w:top w:val="none" w:sz="0" w:space="0" w:color="auto"/>
        <w:left w:val="none" w:sz="0" w:space="0" w:color="auto"/>
        <w:bottom w:val="none" w:sz="0" w:space="0" w:color="auto"/>
        <w:right w:val="none" w:sz="0" w:space="0" w:color="auto"/>
      </w:divBdr>
    </w:div>
    <w:div w:id="855079569">
      <w:bodyDiv w:val="1"/>
      <w:marLeft w:val="0"/>
      <w:marRight w:val="0"/>
      <w:marTop w:val="0"/>
      <w:marBottom w:val="0"/>
      <w:divBdr>
        <w:top w:val="none" w:sz="0" w:space="0" w:color="auto"/>
        <w:left w:val="none" w:sz="0" w:space="0" w:color="auto"/>
        <w:bottom w:val="none" w:sz="0" w:space="0" w:color="auto"/>
        <w:right w:val="none" w:sz="0" w:space="0" w:color="auto"/>
      </w:divBdr>
    </w:div>
    <w:div w:id="1019698395">
      <w:bodyDiv w:val="1"/>
      <w:marLeft w:val="0"/>
      <w:marRight w:val="0"/>
      <w:marTop w:val="0"/>
      <w:marBottom w:val="0"/>
      <w:divBdr>
        <w:top w:val="none" w:sz="0" w:space="0" w:color="auto"/>
        <w:left w:val="none" w:sz="0" w:space="0" w:color="auto"/>
        <w:bottom w:val="none" w:sz="0" w:space="0" w:color="auto"/>
        <w:right w:val="none" w:sz="0" w:space="0" w:color="auto"/>
      </w:divBdr>
    </w:div>
    <w:div w:id="1199127744">
      <w:bodyDiv w:val="1"/>
      <w:marLeft w:val="0"/>
      <w:marRight w:val="0"/>
      <w:marTop w:val="0"/>
      <w:marBottom w:val="0"/>
      <w:divBdr>
        <w:top w:val="none" w:sz="0" w:space="0" w:color="auto"/>
        <w:left w:val="none" w:sz="0" w:space="0" w:color="auto"/>
        <w:bottom w:val="none" w:sz="0" w:space="0" w:color="auto"/>
        <w:right w:val="none" w:sz="0" w:space="0" w:color="auto"/>
      </w:divBdr>
    </w:div>
    <w:div w:id="1353457120">
      <w:bodyDiv w:val="1"/>
      <w:marLeft w:val="0"/>
      <w:marRight w:val="0"/>
      <w:marTop w:val="0"/>
      <w:marBottom w:val="0"/>
      <w:divBdr>
        <w:top w:val="none" w:sz="0" w:space="0" w:color="auto"/>
        <w:left w:val="none" w:sz="0" w:space="0" w:color="auto"/>
        <w:bottom w:val="none" w:sz="0" w:space="0" w:color="auto"/>
        <w:right w:val="none" w:sz="0" w:space="0" w:color="auto"/>
      </w:divBdr>
    </w:div>
    <w:div w:id="1471825195">
      <w:bodyDiv w:val="1"/>
      <w:marLeft w:val="0"/>
      <w:marRight w:val="0"/>
      <w:marTop w:val="0"/>
      <w:marBottom w:val="0"/>
      <w:divBdr>
        <w:top w:val="none" w:sz="0" w:space="0" w:color="auto"/>
        <w:left w:val="none" w:sz="0" w:space="0" w:color="auto"/>
        <w:bottom w:val="none" w:sz="0" w:space="0" w:color="auto"/>
        <w:right w:val="none" w:sz="0" w:space="0" w:color="auto"/>
      </w:divBdr>
    </w:div>
    <w:div w:id="1532568835">
      <w:bodyDiv w:val="1"/>
      <w:marLeft w:val="0"/>
      <w:marRight w:val="0"/>
      <w:marTop w:val="0"/>
      <w:marBottom w:val="0"/>
      <w:divBdr>
        <w:top w:val="none" w:sz="0" w:space="0" w:color="auto"/>
        <w:left w:val="none" w:sz="0" w:space="0" w:color="auto"/>
        <w:bottom w:val="none" w:sz="0" w:space="0" w:color="auto"/>
        <w:right w:val="none" w:sz="0" w:space="0" w:color="auto"/>
      </w:divBdr>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571963219">
      <w:bodyDiv w:val="1"/>
      <w:marLeft w:val="0"/>
      <w:marRight w:val="0"/>
      <w:marTop w:val="0"/>
      <w:marBottom w:val="0"/>
      <w:divBdr>
        <w:top w:val="none" w:sz="0" w:space="0" w:color="auto"/>
        <w:left w:val="none" w:sz="0" w:space="0" w:color="auto"/>
        <w:bottom w:val="none" w:sz="0" w:space="0" w:color="auto"/>
        <w:right w:val="none" w:sz="0" w:space="0" w:color="auto"/>
      </w:divBdr>
    </w:div>
    <w:div w:id="1618558432">
      <w:bodyDiv w:val="1"/>
      <w:marLeft w:val="0"/>
      <w:marRight w:val="0"/>
      <w:marTop w:val="0"/>
      <w:marBottom w:val="0"/>
      <w:divBdr>
        <w:top w:val="none" w:sz="0" w:space="0" w:color="auto"/>
        <w:left w:val="none" w:sz="0" w:space="0" w:color="auto"/>
        <w:bottom w:val="none" w:sz="0" w:space="0" w:color="auto"/>
        <w:right w:val="none" w:sz="0" w:space="0" w:color="auto"/>
      </w:divBdr>
    </w:div>
    <w:div w:id="1656103970">
      <w:bodyDiv w:val="1"/>
      <w:marLeft w:val="0"/>
      <w:marRight w:val="0"/>
      <w:marTop w:val="0"/>
      <w:marBottom w:val="0"/>
      <w:divBdr>
        <w:top w:val="none" w:sz="0" w:space="0" w:color="auto"/>
        <w:left w:val="none" w:sz="0" w:space="0" w:color="auto"/>
        <w:bottom w:val="none" w:sz="0" w:space="0" w:color="auto"/>
        <w:right w:val="none" w:sz="0" w:space="0" w:color="auto"/>
      </w:divBdr>
    </w:div>
    <w:div w:id="1790274864">
      <w:bodyDiv w:val="1"/>
      <w:marLeft w:val="0"/>
      <w:marRight w:val="0"/>
      <w:marTop w:val="0"/>
      <w:marBottom w:val="0"/>
      <w:divBdr>
        <w:top w:val="none" w:sz="0" w:space="0" w:color="auto"/>
        <w:left w:val="none" w:sz="0" w:space="0" w:color="auto"/>
        <w:bottom w:val="none" w:sz="0" w:space="0" w:color="auto"/>
        <w:right w:val="none" w:sz="0" w:space="0" w:color="auto"/>
      </w:divBdr>
    </w:div>
    <w:div w:id="1821926353">
      <w:bodyDiv w:val="1"/>
      <w:marLeft w:val="0"/>
      <w:marRight w:val="0"/>
      <w:marTop w:val="0"/>
      <w:marBottom w:val="0"/>
      <w:divBdr>
        <w:top w:val="none" w:sz="0" w:space="0" w:color="auto"/>
        <w:left w:val="none" w:sz="0" w:space="0" w:color="auto"/>
        <w:bottom w:val="none" w:sz="0" w:space="0" w:color="auto"/>
        <w:right w:val="none" w:sz="0" w:space="0" w:color="auto"/>
      </w:divBdr>
    </w:div>
    <w:div w:id="1926062381">
      <w:bodyDiv w:val="1"/>
      <w:marLeft w:val="0"/>
      <w:marRight w:val="0"/>
      <w:marTop w:val="0"/>
      <w:marBottom w:val="0"/>
      <w:divBdr>
        <w:top w:val="none" w:sz="0" w:space="0" w:color="auto"/>
        <w:left w:val="none" w:sz="0" w:space="0" w:color="auto"/>
        <w:bottom w:val="none" w:sz="0" w:space="0" w:color="auto"/>
        <w:right w:val="none" w:sz="0" w:space="0" w:color="auto"/>
      </w:divBdr>
      <w:divsChild>
        <w:div w:id="2032098667">
          <w:marLeft w:val="0"/>
          <w:marRight w:val="0"/>
          <w:marTop w:val="0"/>
          <w:marBottom w:val="0"/>
          <w:divBdr>
            <w:top w:val="none" w:sz="0" w:space="0" w:color="auto"/>
            <w:left w:val="none" w:sz="0" w:space="0" w:color="auto"/>
            <w:bottom w:val="none" w:sz="0" w:space="0" w:color="auto"/>
            <w:right w:val="none" w:sz="0" w:space="0" w:color="auto"/>
          </w:divBdr>
          <w:divsChild>
            <w:div w:id="1489635118">
              <w:marLeft w:val="0"/>
              <w:marRight w:val="0"/>
              <w:marTop w:val="0"/>
              <w:marBottom w:val="0"/>
              <w:divBdr>
                <w:top w:val="none" w:sz="0" w:space="0" w:color="auto"/>
                <w:left w:val="none" w:sz="0" w:space="0" w:color="auto"/>
                <w:bottom w:val="none" w:sz="0" w:space="0" w:color="auto"/>
                <w:right w:val="none" w:sz="0" w:space="0" w:color="auto"/>
              </w:divBdr>
              <w:divsChild>
                <w:div w:id="1394818962">
                  <w:marLeft w:val="0"/>
                  <w:marRight w:val="0"/>
                  <w:marTop w:val="0"/>
                  <w:marBottom w:val="0"/>
                  <w:divBdr>
                    <w:top w:val="none" w:sz="0" w:space="0" w:color="auto"/>
                    <w:left w:val="none" w:sz="0" w:space="0" w:color="auto"/>
                    <w:bottom w:val="none" w:sz="0" w:space="0" w:color="auto"/>
                    <w:right w:val="none" w:sz="0" w:space="0" w:color="auto"/>
                  </w:divBdr>
                  <w:divsChild>
                    <w:div w:id="468130213">
                      <w:marLeft w:val="0"/>
                      <w:marRight w:val="0"/>
                      <w:marTop w:val="0"/>
                      <w:marBottom w:val="0"/>
                      <w:divBdr>
                        <w:top w:val="none" w:sz="0" w:space="0" w:color="auto"/>
                        <w:left w:val="none" w:sz="0" w:space="0" w:color="auto"/>
                        <w:bottom w:val="none" w:sz="0" w:space="0" w:color="auto"/>
                        <w:right w:val="none" w:sz="0" w:space="0" w:color="auto"/>
                      </w:divBdr>
                      <w:divsChild>
                        <w:div w:id="2130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0315">
      <w:bodyDiv w:val="1"/>
      <w:marLeft w:val="0"/>
      <w:marRight w:val="0"/>
      <w:marTop w:val="0"/>
      <w:marBottom w:val="0"/>
      <w:divBdr>
        <w:top w:val="none" w:sz="0" w:space="0" w:color="auto"/>
        <w:left w:val="none" w:sz="0" w:space="0" w:color="auto"/>
        <w:bottom w:val="none" w:sz="0" w:space="0" w:color="auto"/>
        <w:right w:val="none" w:sz="0" w:space="0" w:color="auto"/>
      </w:divBdr>
    </w:div>
    <w:div w:id="2062629209">
      <w:bodyDiv w:val="1"/>
      <w:marLeft w:val="0"/>
      <w:marRight w:val="0"/>
      <w:marTop w:val="0"/>
      <w:marBottom w:val="0"/>
      <w:divBdr>
        <w:top w:val="none" w:sz="0" w:space="0" w:color="auto"/>
        <w:left w:val="none" w:sz="0" w:space="0" w:color="auto"/>
        <w:bottom w:val="none" w:sz="0" w:space="0" w:color="auto"/>
        <w:right w:val="none" w:sz="0" w:space="0" w:color="auto"/>
      </w:divBdr>
    </w:div>
    <w:div w:id="21349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data/public/uploads/2021/01/srf-mokymai.zip" TargetMode="External"/><Relationship Id="rId13" Type="http://schemas.openxmlformats.org/officeDocument/2006/relationships/hyperlink" Target="https://e-seimas.lrs.lt/portal/legalAct/lt/TAD/TAIS.408721/asr?positionInSearchResults=0&amp;searchModelUUID=b12eddf7-717b-4182-9ddb-3c2bbd0b05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16804c9dbb"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ca-web.org/files/CoE%20documents/Sport%20Code%20of%20Ethics%20by%20Council%20of%20Europ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va.submittable.com/submit/701de0c5-835f-4fb8-8c20-cce5dd42d564/paraiska-dl-sporto-rmimo-fondo-lsomis-finansuojamo-sporto-projekto-skirto-esa" TargetMode="External"/><Relationship Id="rId4" Type="http://schemas.openxmlformats.org/officeDocument/2006/relationships/settings" Target="settings.xml"/><Relationship Id="rId9" Type="http://schemas.openxmlformats.org/officeDocument/2006/relationships/hyperlink" Target="https://www.youtube.com/watch?v=PIE_nulyyUg&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E04F-B8F2-4569-B0FF-AA7E31BD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13850</Words>
  <Characters>7895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Rima Liškutė</cp:lastModifiedBy>
  <cp:revision>16</cp:revision>
  <dcterms:created xsi:type="dcterms:W3CDTF">2021-01-14T12:23:00Z</dcterms:created>
  <dcterms:modified xsi:type="dcterms:W3CDTF">2021-01-19T10:48:00Z</dcterms:modified>
</cp:coreProperties>
</file>