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0F68F" w14:textId="27B34BC7" w:rsidR="002C5639" w:rsidRDefault="002C5639" w:rsidP="008B40DB">
      <w:pPr>
        <w:pStyle w:val="Antrat1"/>
        <w:rPr>
          <w:lang w:val="lt-LT"/>
        </w:rPr>
      </w:pPr>
      <w:r>
        <w:rPr>
          <w:lang w:val="lt-LT"/>
        </w:rPr>
        <w:t xml:space="preserve">Atnaujinta </w:t>
      </w:r>
      <w:r w:rsidR="00CD36CB">
        <w:rPr>
          <w:lang w:val="lt-LT"/>
        </w:rPr>
        <w:t>202</w:t>
      </w:r>
      <w:r>
        <w:rPr>
          <w:lang w:val="lt-LT"/>
        </w:rPr>
        <w:t>1</w:t>
      </w:r>
      <w:r w:rsidR="00CD36CB">
        <w:rPr>
          <w:lang w:val="lt-LT"/>
        </w:rPr>
        <w:t>-01-</w:t>
      </w:r>
      <w:r>
        <w:rPr>
          <w:lang w:val="lt-LT"/>
        </w:rPr>
        <w:t>2</w:t>
      </w:r>
      <w:r w:rsidR="00CD36CB">
        <w:rPr>
          <w:lang w:val="lt-LT"/>
        </w:rPr>
        <w:t xml:space="preserve">5 </w:t>
      </w:r>
    </w:p>
    <w:p w14:paraId="7E1D38BE" w14:textId="2D5F0909" w:rsidR="000353FD" w:rsidRDefault="002C5639" w:rsidP="000353FD">
      <w:pPr>
        <w:spacing w:line="360" w:lineRule="auto"/>
        <w:ind w:firstLine="567"/>
        <w:jc w:val="center"/>
        <w:rPr>
          <w:rFonts w:ascii="Times New Roman" w:hAnsi="Times New Roman" w:cs="Times New Roman"/>
          <w:color w:val="000000" w:themeColor="text1"/>
          <w:lang w:val="lt-LT"/>
        </w:rPr>
      </w:pPr>
      <w:r>
        <w:rPr>
          <w:rFonts w:ascii="Times New Roman" w:hAnsi="Times New Roman" w:cs="Times New Roman"/>
          <w:color w:val="000000" w:themeColor="text1"/>
          <w:lang w:val="lt-LT"/>
        </w:rPr>
        <w:t>Išlaidų, susijusių su šalyje paskelbtu karantinu, kompensavimas Sporto projektuose</w:t>
      </w:r>
      <w:r w:rsidR="00CD36CB">
        <w:rPr>
          <w:rFonts w:ascii="Times New Roman" w:hAnsi="Times New Roman" w:cs="Times New Roman"/>
          <w:color w:val="000000" w:themeColor="text1"/>
          <w:lang w:val="lt-LT"/>
        </w:rPr>
        <w:t xml:space="preserve"> </w:t>
      </w:r>
    </w:p>
    <w:p w14:paraId="70F8D5EF" w14:textId="77777777" w:rsidR="005E7D76" w:rsidRDefault="005E7D76" w:rsidP="000353FD">
      <w:pPr>
        <w:spacing w:line="360" w:lineRule="auto"/>
        <w:ind w:firstLine="567"/>
        <w:jc w:val="center"/>
        <w:rPr>
          <w:rFonts w:ascii="Times New Roman" w:hAnsi="Times New Roman" w:cs="Times New Roman"/>
          <w:color w:val="000000" w:themeColor="text1"/>
          <w:lang w:val="lt-LT"/>
        </w:rPr>
      </w:pPr>
    </w:p>
    <w:tbl>
      <w:tblPr>
        <w:tblStyle w:val="Lentelstinklelis"/>
        <w:tblW w:w="13745" w:type="dxa"/>
        <w:tblLayout w:type="fixed"/>
        <w:tblLook w:val="04A0" w:firstRow="1" w:lastRow="0" w:firstColumn="1" w:lastColumn="0" w:noHBand="0" w:noVBand="1"/>
      </w:tblPr>
      <w:tblGrid>
        <w:gridCol w:w="2405"/>
        <w:gridCol w:w="3260"/>
        <w:gridCol w:w="8080"/>
      </w:tblGrid>
      <w:tr w:rsidR="002A30D1" w:rsidRPr="00FA44DF" w14:paraId="6B18F0B2" w14:textId="77777777" w:rsidTr="009F13FA">
        <w:tc>
          <w:tcPr>
            <w:tcW w:w="2405" w:type="dxa"/>
            <w:vAlign w:val="center"/>
          </w:tcPr>
          <w:p w14:paraId="778B9343" w14:textId="6BD17ADA" w:rsidR="002A30D1" w:rsidRPr="00FA44DF" w:rsidRDefault="002A30D1" w:rsidP="00B33221">
            <w:pPr>
              <w:spacing w:line="360" w:lineRule="auto"/>
              <w:jc w:val="center"/>
              <w:rPr>
                <w:rFonts w:ascii="Times New Roman" w:hAnsi="Times New Roman" w:cs="Times New Roman"/>
                <w:b/>
                <w:color w:val="000000" w:themeColor="text1"/>
                <w:sz w:val="20"/>
                <w:szCs w:val="20"/>
                <w:lang w:val="lt-LT"/>
              </w:rPr>
            </w:pPr>
            <w:r>
              <w:rPr>
                <w:rFonts w:ascii="Times New Roman" w:hAnsi="Times New Roman" w:cs="Times New Roman"/>
                <w:b/>
                <w:color w:val="000000" w:themeColor="text1"/>
                <w:sz w:val="20"/>
                <w:szCs w:val="20"/>
                <w:lang w:val="lt-LT"/>
              </w:rPr>
              <w:t xml:space="preserve">SRF </w:t>
            </w:r>
            <w:r w:rsidRPr="00FA44DF">
              <w:rPr>
                <w:rFonts w:ascii="Times New Roman" w:hAnsi="Times New Roman" w:cs="Times New Roman"/>
                <w:b/>
                <w:color w:val="000000" w:themeColor="text1"/>
                <w:sz w:val="20"/>
                <w:szCs w:val="20"/>
                <w:lang w:val="lt-LT"/>
              </w:rPr>
              <w:t xml:space="preserve">lėšomis finansuojama </w:t>
            </w:r>
            <w:r>
              <w:rPr>
                <w:rFonts w:ascii="Times New Roman" w:hAnsi="Times New Roman" w:cs="Times New Roman"/>
                <w:b/>
                <w:color w:val="000000" w:themeColor="text1"/>
                <w:sz w:val="20"/>
                <w:szCs w:val="20"/>
                <w:lang w:val="lt-LT"/>
              </w:rPr>
              <w:t>sporto projekto veikla</w:t>
            </w:r>
          </w:p>
        </w:tc>
        <w:tc>
          <w:tcPr>
            <w:tcW w:w="3260" w:type="dxa"/>
            <w:vAlign w:val="center"/>
          </w:tcPr>
          <w:p w14:paraId="409D77D6" w14:textId="31A2D4E0" w:rsidR="002A30D1" w:rsidRPr="00FA44DF" w:rsidRDefault="002A30D1" w:rsidP="00B33221">
            <w:pPr>
              <w:spacing w:line="360" w:lineRule="auto"/>
              <w:jc w:val="center"/>
              <w:rPr>
                <w:rFonts w:ascii="Times New Roman" w:hAnsi="Times New Roman" w:cs="Times New Roman"/>
                <w:b/>
                <w:color w:val="000000" w:themeColor="text1"/>
                <w:sz w:val="20"/>
                <w:szCs w:val="20"/>
                <w:lang w:val="lt-LT"/>
              </w:rPr>
            </w:pPr>
            <w:r>
              <w:rPr>
                <w:rFonts w:ascii="Times New Roman" w:hAnsi="Times New Roman" w:cs="Times New Roman"/>
                <w:b/>
                <w:color w:val="000000" w:themeColor="text1"/>
                <w:sz w:val="20"/>
                <w:szCs w:val="20"/>
                <w:lang w:val="lt-LT"/>
              </w:rPr>
              <w:t>Galimos patirti išlaidos</w:t>
            </w:r>
          </w:p>
        </w:tc>
        <w:tc>
          <w:tcPr>
            <w:tcW w:w="8080" w:type="dxa"/>
            <w:vAlign w:val="center"/>
          </w:tcPr>
          <w:p w14:paraId="740B2860" w14:textId="5994F0C7" w:rsidR="002A30D1" w:rsidRPr="006921BC" w:rsidRDefault="006921BC" w:rsidP="00B33221">
            <w:pPr>
              <w:spacing w:line="360" w:lineRule="auto"/>
              <w:jc w:val="center"/>
              <w:rPr>
                <w:rFonts w:ascii="Times New Roman" w:hAnsi="Times New Roman" w:cs="Times New Roman"/>
                <w:b/>
                <w:bCs/>
                <w:color w:val="000000" w:themeColor="text1"/>
                <w:sz w:val="20"/>
                <w:szCs w:val="20"/>
                <w:lang w:val="lt-LT"/>
              </w:rPr>
            </w:pPr>
            <w:proofErr w:type="spellStart"/>
            <w:r w:rsidRPr="006921BC">
              <w:rPr>
                <w:rFonts w:ascii="Times New Roman" w:eastAsia="Times New Roman" w:hAnsi="Times New Roman" w:cs="Times New Roman"/>
                <w:b/>
                <w:bCs/>
                <w:sz w:val="20"/>
                <w:szCs w:val="20"/>
              </w:rPr>
              <w:t>Išlaidų</w:t>
            </w:r>
            <w:proofErr w:type="spellEnd"/>
            <w:r w:rsidRPr="006921BC">
              <w:rPr>
                <w:rFonts w:ascii="Times New Roman" w:eastAsia="Times New Roman" w:hAnsi="Times New Roman" w:cs="Times New Roman"/>
                <w:b/>
                <w:bCs/>
                <w:sz w:val="20"/>
                <w:szCs w:val="20"/>
              </w:rPr>
              <w:t xml:space="preserve"> </w:t>
            </w:r>
            <w:proofErr w:type="spellStart"/>
            <w:r w:rsidRPr="006921BC">
              <w:rPr>
                <w:rFonts w:ascii="Times New Roman" w:eastAsia="Times New Roman" w:hAnsi="Times New Roman" w:cs="Times New Roman"/>
                <w:b/>
                <w:bCs/>
                <w:sz w:val="20"/>
                <w:szCs w:val="20"/>
              </w:rPr>
              <w:t>kompensavimas</w:t>
            </w:r>
            <w:proofErr w:type="spellEnd"/>
          </w:p>
        </w:tc>
      </w:tr>
      <w:tr w:rsidR="002A30D1" w:rsidRPr="00960472" w14:paraId="48BF68FF" w14:textId="77777777" w:rsidTr="009F13FA">
        <w:tc>
          <w:tcPr>
            <w:tcW w:w="2405" w:type="dxa"/>
            <w:vMerge w:val="restart"/>
          </w:tcPr>
          <w:p w14:paraId="2A89CA89" w14:textId="77777777" w:rsidR="002A30D1" w:rsidRDefault="002A30D1" w:rsidP="008C6115">
            <w:pPr>
              <w:spacing w:line="360" w:lineRule="auto"/>
              <w:rPr>
                <w:rFonts w:ascii="Times New Roman" w:hAnsi="Times New Roman" w:cs="Times New Roman"/>
                <w:b/>
                <w:color w:val="000000" w:themeColor="text1"/>
                <w:sz w:val="20"/>
                <w:szCs w:val="20"/>
                <w:lang w:val="lt-LT"/>
              </w:rPr>
            </w:pPr>
            <w:r>
              <w:rPr>
                <w:rFonts w:ascii="Times New Roman" w:hAnsi="Times New Roman" w:cs="Times New Roman"/>
                <w:b/>
                <w:color w:val="000000" w:themeColor="text1"/>
                <w:sz w:val="20"/>
                <w:szCs w:val="20"/>
                <w:lang w:val="lt-LT"/>
              </w:rPr>
              <w:t>Fizinio aktyvumo veiklos</w:t>
            </w:r>
          </w:p>
          <w:p w14:paraId="67C8035E" w14:textId="77777777" w:rsidR="002A30D1" w:rsidRDefault="002A30D1" w:rsidP="008C6115">
            <w:pPr>
              <w:spacing w:line="360" w:lineRule="auto"/>
              <w:rPr>
                <w:rFonts w:ascii="Times New Roman" w:hAnsi="Times New Roman" w:cs="Times New Roman"/>
                <w:b/>
                <w:color w:val="000000" w:themeColor="text1"/>
                <w:sz w:val="20"/>
                <w:szCs w:val="20"/>
                <w:lang w:val="lt-LT"/>
              </w:rPr>
            </w:pPr>
            <w:r>
              <w:rPr>
                <w:rFonts w:ascii="Times New Roman" w:hAnsi="Times New Roman" w:cs="Times New Roman"/>
                <w:b/>
                <w:color w:val="000000" w:themeColor="text1"/>
                <w:sz w:val="20"/>
                <w:szCs w:val="20"/>
                <w:lang w:val="lt-LT"/>
              </w:rPr>
              <w:t>Kvalifikacijos kėlimo veiklos</w:t>
            </w:r>
          </w:p>
          <w:p w14:paraId="36D6C664" w14:textId="6F9CE644" w:rsidR="002A30D1" w:rsidRPr="00944D02" w:rsidRDefault="002A30D1" w:rsidP="008C6115">
            <w:pPr>
              <w:spacing w:line="360" w:lineRule="auto"/>
              <w:rPr>
                <w:rFonts w:ascii="Times New Roman" w:hAnsi="Times New Roman" w:cs="Times New Roman"/>
                <w:b/>
                <w:color w:val="000000" w:themeColor="text1"/>
                <w:sz w:val="20"/>
                <w:szCs w:val="20"/>
                <w:lang w:val="lt-LT"/>
              </w:rPr>
            </w:pPr>
            <w:r>
              <w:rPr>
                <w:rFonts w:ascii="Times New Roman" w:hAnsi="Times New Roman" w:cs="Times New Roman"/>
                <w:b/>
                <w:color w:val="000000" w:themeColor="text1"/>
                <w:sz w:val="20"/>
                <w:szCs w:val="20"/>
                <w:lang w:val="lt-LT"/>
              </w:rPr>
              <w:t>Sporto renginiai</w:t>
            </w:r>
          </w:p>
        </w:tc>
        <w:tc>
          <w:tcPr>
            <w:tcW w:w="3260" w:type="dxa"/>
          </w:tcPr>
          <w:p w14:paraId="18CFB36B" w14:textId="2711E516" w:rsidR="002A30D1" w:rsidRDefault="002A30D1" w:rsidP="00A51F6B">
            <w:pPr>
              <w:spacing w:line="360" w:lineRule="auto"/>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 xml:space="preserve">1. </w:t>
            </w:r>
            <w:r w:rsidR="00AF587C" w:rsidRPr="00AF587C">
              <w:rPr>
                <w:rFonts w:ascii="Times New Roman" w:hAnsi="Times New Roman" w:cs="Times New Roman"/>
                <w:color w:val="000000" w:themeColor="text1"/>
                <w:sz w:val="20"/>
                <w:szCs w:val="20"/>
                <w:lang w:val="lt-LT"/>
              </w:rPr>
              <w:t>Projekto vykdytojų atlyginimai pagal darbo, sporto, autorines bei kitas atlygintinų paslaugų sutartis ir su jais susiję mokesčiai (išskyrus biudžetinių įstaigų darbuotojų atlyginimus</w:t>
            </w:r>
          </w:p>
          <w:p w14:paraId="6885A931" w14:textId="2CA440B0" w:rsidR="002A30D1" w:rsidRPr="00FA44DF" w:rsidRDefault="002A30D1" w:rsidP="00B33221">
            <w:pPr>
              <w:spacing w:line="360" w:lineRule="auto"/>
              <w:jc w:val="both"/>
              <w:rPr>
                <w:rFonts w:ascii="Times New Roman" w:hAnsi="Times New Roman" w:cs="Times New Roman"/>
                <w:color w:val="000000" w:themeColor="text1"/>
                <w:sz w:val="20"/>
                <w:szCs w:val="20"/>
                <w:lang w:val="lt-LT"/>
              </w:rPr>
            </w:pPr>
          </w:p>
        </w:tc>
        <w:tc>
          <w:tcPr>
            <w:tcW w:w="8080" w:type="dxa"/>
          </w:tcPr>
          <w:p w14:paraId="4F4A697B" w14:textId="54105687" w:rsidR="002A30D1" w:rsidRDefault="002A30D1" w:rsidP="00793CCE">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1.1 Jei vykdomi nuotoliniai užsiėmimai, įskaitoma atitinkama darbo laiko trukmė.</w:t>
            </w:r>
            <w:r w:rsidR="00D453A3">
              <w:rPr>
                <w:rFonts w:ascii="Times New Roman" w:hAnsi="Times New Roman" w:cs="Times New Roman"/>
                <w:color w:val="000000" w:themeColor="text1"/>
                <w:sz w:val="20"/>
                <w:szCs w:val="20"/>
                <w:lang w:val="lt-LT"/>
              </w:rPr>
              <w:t xml:space="preserve"> Informacija pateikiama kartu su ataskaita ir mokėjimo prašymu, atitinkamai koreguojamas veiklų grafikas.</w:t>
            </w:r>
          </w:p>
          <w:p w14:paraId="0956814C" w14:textId="426E534F" w:rsidR="002A30D1" w:rsidRDefault="002A30D1" w:rsidP="00793CCE">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1.2. J</w:t>
            </w:r>
            <w:r w:rsidR="00D453A3">
              <w:rPr>
                <w:rFonts w:ascii="Times New Roman" w:hAnsi="Times New Roman" w:cs="Times New Roman"/>
                <w:color w:val="000000" w:themeColor="text1"/>
                <w:sz w:val="20"/>
                <w:szCs w:val="20"/>
                <w:lang w:val="lt-LT"/>
              </w:rPr>
              <w:t>e</w:t>
            </w:r>
            <w:r>
              <w:rPr>
                <w:rFonts w:ascii="Times New Roman" w:hAnsi="Times New Roman" w:cs="Times New Roman"/>
                <w:color w:val="000000" w:themeColor="text1"/>
                <w:sz w:val="20"/>
                <w:szCs w:val="20"/>
                <w:lang w:val="lt-LT"/>
              </w:rPr>
              <w:t>i mokymai vedami nuotoliniu būdu, užskaitomas mokymų darbo laikas.</w:t>
            </w:r>
            <w:r w:rsidR="00D453A3">
              <w:rPr>
                <w:rFonts w:ascii="Times New Roman" w:hAnsi="Times New Roman" w:cs="Times New Roman"/>
                <w:color w:val="000000" w:themeColor="text1"/>
                <w:sz w:val="20"/>
                <w:szCs w:val="20"/>
                <w:lang w:val="lt-LT"/>
              </w:rPr>
              <w:t xml:space="preserve"> Informacija pateikiama kartu su ataskaita ir mokėjimo prašymu, atitinkmai koreguojamas veiklų grafikas.</w:t>
            </w:r>
          </w:p>
          <w:p w14:paraId="5862D185" w14:textId="1D7EDECF" w:rsidR="00D453A3" w:rsidRDefault="002A30D1" w:rsidP="00D453A3">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1.3. J</w:t>
            </w:r>
            <w:r w:rsidR="0093763B">
              <w:rPr>
                <w:rFonts w:ascii="Times New Roman" w:hAnsi="Times New Roman" w:cs="Times New Roman"/>
                <w:color w:val="000000" w:themeColor="text1"/>
                <w:sz w:val="20"/>
                <w:szCs w:val="20"/>
                <w:lang w:val="lt-LT"/>
              </w:rPr>
              <w:t>e</w:t>
            </w:r>
            <w:r>
              <w:rPr>
                <w:rFonts w:ascii="Times New Roman" w:hAnsi="Times New Roman" w:cs="Times New Roman"/>
                <w:color w:val="000000" w:themeColor="text1"/>
                <w:sz w:val="20"/>
                <w:szCs w:val="20"/>
                <w:lang w:val="lt-LT"/>
              </w:rPr>
              <w:t>i organizuojamas nuotolinis renginys, užskaitomas darbo laikas.</w:t>
            </w:r>
            <w:r w:rsidR="00D453A3">
              <w:rPr>
                <w:rFonts w:ascii="Times New Roman" w:hAnsi="Times New Roman" w:cs="Times New Roman"/>
                <w:color w:val="000000" w:themeColor="text1"/>
                <w:sz w:val="20"/>
                <w:szCs w:val="20"/>
                <w:lang w:val="lt-LT"/>
              </w:rPr>
              <w:t xml:space="preserve"> Informacija pateikiama kartu su ataskaita ir mokėjimo prašymu, atitinkamai koreguojamas veiklų grafikas.</w:t>
            </w:r>
          </w:p>
          <w:p w14:paraId="6AB8A5D9" w14:textId="282BE7D1" w:rsidR="00D453A3" w:rsidRPr="008C6115" w:rsidRDefault="00D453A3" w:rsidP="00A51F6B">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1.4.</w:t>
            </w:r>
            <w:r w:rsidR="001B3397">
              <w:rPr>
                <w:rFonts w:ascii="Times New Roman" w:hAnsi="Times New Roman" w:cs="Times New Roman"/>
                <w:color w:val="000000" w:themeColor="text1"/>
                <w:sz w:val="20"/>
                <w:szCs w:val="20"/>
                <w:lang w:val="lt-LT"/>
              </w:rPr>
              <w:t>1</w:t>
            </w:r>
            <w:r>
              <w:rPr>
                <w:rFonts w:ascii="Times New Roman" w:hAnsi="Times New Roman" w:cs="Times New Roman"/>
                <w:color w:val="000000" w:themeColor="text1"/>
                <w:sz w:val="20"/>
                <w:szCs w:val="20"/>
                <w:lang w:val="lt-LT"/>
              </w:rPr>
              <w:t xml:space="preserve"> Jei veiklos nevyksta, darbo užmokestis už prastovą</w:t>
            </w:r>
            <w:r w:rsidR="00CD36CB">
              <w:rPr>
                <w:rFonts w:ascii="Times New Roman" w:hAnsi="Times New Roman" w:cs="Times New Roman"/>
                <w:color w:val="000000" w:themeColor="text1"/>
                <w:sz w:val="20"/>
                <w:szCs w:val="20"/>
                <w:lang w:val="lt-LT"/>
              </w:rPr>
              <w:t xml:space="preserve"> laikomas netinkamomis išlaidomis, nes p</w:t>
            </w:r>
            <w:r w:rsidR="002C5639">
              <w:rPr>
                <w:rFonts w:ascii="Times New Roman" w:hAnsi="Times New Roman" w:cs="Times New Roman"/>
                <w:color w:val="000000" w:themeColor="text1"/>
                <w:sz w:val="20"/>
                <w:szCs w:val="20"/>
                <w:lang w:val="lt-LT"/>
              </w:rPr>
              <w:t>r</w:t>
            </w:r>
            <w:r w:rsidR="00CD36CB">
              <w:rPr>
                <w:rFonts w:ascii="Times New Roman" w:hAnsi="Times New Roman" w:cs="Times New Roman"/>
                <w:color w:val="000000" w:themeColor="text1"/>
                <w:sz w:val="20"/>
                <w:szCs w:val="20"/>
                <w:lang w:val="lt-LT"/>
              </w:rPr>
              <w:t>ojektų vykdytojai dėl šių išlaidų kompensavimo turi kre</w:t>
            </w:r>
            <w:r w:rsidR="002C5639">
              <w:rPr>
                <w:rFonts w:ascii="Times New Roman" w:hAnsi="Times New Roman" w:cs="Times New Roman"/>
                <w:color w:val="000000" w:themeColor="text1"/>
                <w:sz w:val="20"/>
                <w:szCs w:val="20"/>
                <w:lang w:val="lt-LT"/>
              </w:rPr>
              <w:t>i</w:t>
            </w:r>
            <w:r w:rsidR="00CD36CB">
              <w:rPr>
                <w:rFonts w:ascii="Times New Roman" w:hAnsi="Times New Roman" w:cs="Times New Roman"/>
                <w:color w:val="000000" w:themeColor="text1"/>
                <w:sz w:val="20"/>
                <w:szCs w:val="20"/>
                <w:lang w:val="lt-LT"/>
              </w:rPr>
              <w:t>ptis į Užimtumo tarnybą</w:t>
            </w:r>
            <w:r>
              <w:rPr>
                <w:rFonts w:ascii="Times New Roman" w:hAnsi="Times New Roman" w:cs="Times New Roman"/>
                <w:color w:val="000000" w:themeColor="text1"/>
                <w:sz w:val="20"/>
                <w:szCs w:val="20"/>
                <w:lang w:val="lt-LT"/>
              </w:rPr>
              <w:t xml:space="preserve">. </w:t>
            </w:r>
          </w:p>
        </w:tc>
      </w:tr>
      <w:tr w:rsidR="002A30D1" w:rsidRPr="00960472" w14:paraId="2971C8B6" w14:textId="77777777" w:rsidTr="009F13FA">
        <w:tc>
          <w:tcPr>
            <w:tcW w:w="2405" w:type="dxa"/>
            <w:vMerge/>
          </w:tcPr>
          <w:p w14:paraId="722BDF71" w14:textId="77777777" w:rsidR="002A30D1" w:rsidRPr="00FA44DF" w:rsidRDefault="002A30D1" w:rsidP="00E227FA">
            <w:pPr>
              <w:spacing w:line="360" w:lineRule="auto"/>
              <w:rPr>
                <w:rFonts w:ascii="Times New Roman" w:hAnsi="Times New Roman" w:cs="Times New Roman"/>
                <w:color w:val="000000" w:themeColor="text1"/>
                <w:sz w:val="20"/>
                <w:szCs w:val="20"/>
                <w:lang w:val="lt-LT"/>
              </w:rPr>
            </w:pPr>
          </w:p>
        </w:tc>
        <w:tc>
          <w:tcPr>
            <w:tcW w:w="3260" w:type="dxa"/>
          </w:tcPr>
          <w:p w14:paraId="1827E5F8" w14:textId="0F30CE65" w:rsidR="002A30D1" w:rsidRPr="00944D02" w:rsidRDefault="002A30D1" w:rsidP="00D30D19">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 xml:space="preserve">2. Įsigytas </w:t>
            </w:r>
            <w:r w:rsidR="00D453A3">
              <w:rPr>
                <w:rFonts w:ascii="Times New Roman" w:hAnsi="Times New Roman" w:cs="Times New Roman"/>
                <w:color w:val="000000" w:themeColor="text1"/>
                <w:sz w:val="20"/>
                <w:szCs w:val="20"/>
                <w:lang w:val="lt-LT"/>
              </w:rPr>
              <w:t xml:space="preserve">sportinis </w:t>
            </w:r>
            <w:r>
              <w:rPr>
                <w:rFonts w:ascii="Times New Roman" w:hAnsi="Times New Roman" w:cs="Times New Roman"/>
                <w:color w:val="000000" w:themeColor="text1"/>
                <w:sz w:val="20"/>
                <w:szCs w:val="20"/>
                <w:lang w:val="lt-LT"/>
              </w:rPr>
              <w:t>inventorius ir įranga</w:t>
            </w:r>
          </w:p>
        </w:tc>
        <w:tc>
          <w:tcPr>
            <w:tcW w:w="8080" w:type="dxa"/>
          </w:tcPr>
          <w:p w14:paraId="4DAE0E92" w14:textId="63829592" w:rsidR="002A30D1" w:rsidRPr="008C6115" w:rsidRDefault="002A30D1" w:rsidP="00944D02">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2.1. Įskait</w:t>
            </w:r>
            <w:r w:rsidR="00D453A3">
              <w:rPr>
                <w:rFonts w:ascii="Times New Roman" w:hAnsi="Times New Roman" w:cs="Times New Roman"/>
                <w:color w:val="000000" w:themeColor="text1"/>
                <w:sz w:val="20"/>
                <w:szCs w:val="20"/>
                <w:lang w:val="lt-LT"/>
              </w:rPr>
              <w:t>oma</w:t>
            </w:r>
            <w:r>
              <w:rPr>
                <w:rFonts w:ascii="Times New Roman" w:hAnsi="Times New Roman" w:cs="Times New Roman"/>
                <w:color w:val="000000" w:themeColor="text1"/>
                <w:sz w:val="20"/>
                <w:szCs w:val="20"/>
                <w:lang w:val="lt-LT"/>
              </w:rPr>
              <w:t xml:space="preserve"> visa apimtimi</w:t>
            </w:r>
            <w:r w:rsidRPr="008C6115">
              <w:rPr>
                <w:rFonts w:ascii="Times New Roman" w:hAnsi="Times New Roman" w:cs="Times New Roman"/>
                <w:color w:val="000000" w:themeColor="text1"/>
                <w:sz w:val="20"/>
                <w:szCs w:val="20"/>
                <w:lang w:val="lt-LT"/>
              </w:rPr>
              <w:t>.</w:t>
            </w:r>
          </w:p>
        </w:tc>
      </w:tr>
      <w:tr w:rsidR="002A30D1" w:rsidRPr="00960472" w14:paraId="136EAA2C" w14:textId="77777777" w:rsidTr="009F13FA">
        <w:tc>
          <w:tcPr>
            <w:tcW w:w="2405" w:type="dxa"/>
            <w:vMerge/>
          </w:tcPr>
          <w:p w14:paraId="0D2DC783" w14:textId="687A481B" w:rsidR="002A30D1" w:rsidRPr="00FA44DF" w:rsidRDefault="002A30D1" w:rsidP="00E227FA">
            <w:pPr>
              <w:spacing w:line="360" w:lineRule="auto"/>
              <w:rPr>
                <w:rFonts w:ascii="Times New Roman" w:hAnsi="Times New Roman" w:cs="Times New Roman"/>
                <w:color w:val="000000" w:themeColor="text1"/>
                <w:sz w:val="20"/>
                <w:szCs w:val="20"/>
                <w:lang w:val="lt-LT"/>
              </w:rPr>
            </w:pPr>
          </w:p>
        </w:tc>
        <w:tc>
          <w:tcPr>
            <w:tcW w:w="3260" w:type="dxa"/>
          </w:tcPr>
          <w:p w14:paraId="4B521D22" w14:textId="4104D522" w:rsidR="00AF587C" w:rsidRDefault="002A30D1" w:rsidP="00793CCE">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 xml:space="preserve">3. </w:t>
            </w:r>
            <w:r w:rsidR="00AF587C">
              <w:rPr>
                <w:rFonts w:ascii="Times New Roman" w:hAnsi="Times New Roman" w:cs="Times New Roman"/>
                <w:color w:val="000000" w:themeColor="text1"/>
                <w:sz w:val="20"/>
                <w:szCs w:val="20"/>
                <w:lang w:val="lt-LT"/>
              </w:rPr>
              <w:t>P</w:t>
            </w:r>
            <w:r w:rsidR="00AF587C" w:rsidRPr="00AF587C">
              <w:rPr>
                <w:rFonts w:ascii="Times New Roman" w:hAnsi="Times New Roman" w:cs="Times New Roman"/>
                <w:color w:val="000000" w:themeColor="text1"/>
                <w:sz w:val="20"/>
                <w:szCs w:val="20"/>
                <w:lang w:val="lt-LT"/>
              </w:rPr>
              <w:t>aslaugų išlaidos</w:t>
            </w:r>
          </w:p>
          <w:p w14:paraId="304B9474" w14:textId="6D279816" w:rsidR="002A30D1" w:rsidRPr="00FA44DF" w:rsidRDefault="002A30D1" w:rsidP="00793CCE">
            <w:pPr>
              <w:spacing w:line="360" w:lineRule="auto"/>
              <w:jc w:val="both"/>
              <w:rPr>
                <w:rFonts w:ascii="Times New Roman" w:hAnsi="Times New Roman" w:cs="Times New Roman"/>
                <w:color w:val="000000" w:themeColor="text1"/>
                <w:sz w:val="20"/>
                <w:szCs w:val="20"/>
                <w:lang w:val="lt-LT"/>
              </w:rPr>
            </w:pPr>
          </w:p>
        </w:tc>
        <w:tc>
          <w:tcPr>
            <w:tcW w:w="8080" w:type="dxa"/>
          </w:tcPr>
          <w:p w14:paraId="303E438A" w14:textId="58063DD3" w:rsidR="002A30D1" w:rsidRDefault="002A30D1" w:rsidP="00DA130F">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 xml:space="preserve">3.1. Jei yra sudaryta ilgalaikė </w:t>
            </w:r>
            <w:r w:rsidR="00D453A3">
              <w:rPr>
                <w:rFonts w:ascii="Times New Roman" w:hAnsi="Times New Roman" w:cs="Times New Roman"/>
                <w:color w:val="000000" w:themeColor="text1"/>
                <w:sz w:val="20"/>
                <w:szCs w:val="20"/>
                <w:lang w:val="lt-LT"/>
              </w:rPr>
              <w:t xml:space="preserve">paslaugų (pvz. patalpų užsiėmimams </w:t>
            </w:r>
            <w:r>
              <w:rPr>
                <w:rFonts w:ascii="Times New Roman" w:hAnsi="Times New Roman" w:cs="Times New Roman"/>
                <w:color w:val="000000" w:themeColor="text1"/>
                <w:sz w:val="20"/>
                <w:szCs w:val="20"/>
                <w:lang w:val="lt-LT"/>
              </w:rPr>
              <w:t>nuomos</w:t>
            </w:r>
            <w:r w:rsidR="00D453A3">
              <w:rPr>
                <w:rFonts w:ascii="Times New Roman" w:hAnsi="Times New Roman" w:cs="Times New Roman"/>
                <w:color w:val="000000" w:themeColor="text1"/>
                <w:sz w:val="20"/>
                <w:szCs w:val="20"/>
                <w:lang w:val="lt-LT"/>
              </w:rPr>
              <w:t>)</w:t>
            </w:r>
            <w:r>
              <w:rPr>
                <w:rFonts w:ascii="Times New Roman" w:hAnsi="Times New Roman" w:cs="Times New Roman"/>
                <w:color w:val="000000" w:themeColor="text1"/>
                <w:sz w:val="20"/>
                <w:szCs w:val="20"/>
                <w:lang w:val="lt-LT"/>
              </w:rPr>
              <w:t xml:space="preserve"> </w:t>
            </w:r>
            <w:r w:rsidR="00D453A3">
              <w:rPr>
                <w:rFonts w:ascii="Times New Roman" w:hAnsi="Times New Roman" w:cs="Times New Roman"/>
                <w:color w:val="000000" w:themeColor="text1"/>
                <w:sz w:val="20"/>
                <w:szCs w:val="20"/>
                <w:lang w:val="lt-LT"/>
              </w:rPr>
              <w:t xml:space="preserve">sutartis </w:t>
            </w:r>
            <w:r>
              <w:rPr>
                <w:rFonts w:ascii="Times New Roman" w:hAnsi="Times New Roman" w:cs="Times New Roman"/>
                <w:color w:val="000000" w:themeColor="text1"/>
                <w:sz w:val="20"/>
                <w:szCs w:val="20"/>
                <w:lang w:val="lt-LT"/>
              </w:rPr>
              <w:t>ir nėr</w:t>
            </w:r>
            <w:r w:rsidR="00D453A3">
              <w:rPr>
                <w:rFonts w:ascii="Times New Roman" w:hAnsi="Times New Roman" w:cs="Times New Roman"/>
                <w:color w:val="000000" w:themeColor="text1"/>
                <w:sz w:val="20"/>
                <w:szCs w:val="20"/>
                <w:lang w:val="lt-LT"/>
              </w:rPr>
              <w:t>a</w:t>
            </w:r>
            <w:r>
              <w:rPr>
                <w:rFonts w:ascii="Times New Roman" w:hAnsi="Times New Roman" w:cs="Times New Roman"/>
                <w:color w:val="000000" w:themeColor="text1"/>
                <w:sz w:val="20"/>
                <w:szCs w:val="20"/>
                <w:lang w:val="lt-LT"/>
              </w:rPr>
              <w:t xml:space="preserve"> galimybės jos nutraukti/sustabdyti, įskaitoma visa apimtimi. </w:t>
            </w:r>
            <w:r w:rsidR="00D453A3">
              <w:rPr>
                <w:rFonts w:ascii="Times New Roman" w:hAnsi="Times New Roman" w:cs="Times New Roman"/>
                <w:color w:val="000000" w:themeColor="text1"/>
                <w:sz w:val="20"/>
                <w:szCs w:val="20"/>
                <w:lang w:val="lt-LT"/>
              </w:rPr>
              <w:t>Pagrindžiama ataskaitoje.</w:t>
            </w:r>
          </w:p>
          <w:p w14:paraId="31CECF7C" w14:textId="11BF3D57" w:rsidR="00944D02" w:rsidRDefault="002A30D1" w:rsidP="00944D02">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 xml:space="preserve">3.2. Jei sudaryta ilgalaikė sutartis, tačiau mokėjimai galimi sustabdyti, užskaitoma ta dalimi, kuri turi būti </w:t>
            </w:r>
            <w:r w:rsidR="009F13FA">
              <w:rPr>
                <w:rFonts w:ascii="Times New Roman" w:hAnsi="Times New Roman" w:cs="Times New Roman"/>
                <w:color w:val="000000" w:themeColor="text1"/>
                <w:sz w:val="20"/>
                <w:szCs w:val="20"/>
                <w:lang w:val="lt-LT"/>
              </w:rPr>
              <w:t xml:space="preserve">privalomai </w:t>
            </w:r>
            <w:r>
              <w:rPr>
                <w:rFonts w:ascii="Times New Roman" w:hAnsi="Times New Roman" w:cs="Times New Roman"/>
                <w:color w:val="000000" w:themeColor="text1"/>
                <w:sz w:val="20"/>
                <w:szCs w:val="20"/>
                <w:lang w:val="lt-LT"/>
              </w:rPr>
              <w:t>sumokėta nuomotojui.</w:t>
            </w:r>
            <w:r w:rsidRPr="008C6115">
              <w:rPr>
                <w:rFonts w:ascii="Times New Roman" w:hAnsi="Times New Roman" w:cs="Times New Roman"/>
                <w:color w:val="000000" w:themeColor="text1"/>
                <w:sz w:val="20"/>
                <w:szCs w:val="20"/>
                <w:lang w:val="lt-LT"/>
              </w:rPr>
              <w:t xml:space="preserve"> </w:t>
            </w:r>
          </w:p>
          <w:p w14:paraId="5E8AF1E4" w14:textId="531FEB75" w:rsidR="009F13FA" w:rsidRPr="008C6115" w:rsidRDefault="009F13FA" w:rsidP="00944D02">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 xml:space="preserve">3.3. Jei paslaugų sutartis sudaryta po </w:t>
            </w:r>
            <w:r w:rsidR="00D60C5B">
              <w:rPr>
                <w:rFonts w:ascii="Times New Roman" w:hAnsi="Times New Roman" w:cs="Times New Roman"/>
                <w:color w:val="000000" w:themeColor="text1"/>
                <w:sz w:val="20"/>
                <w:szCs w:val="20"/>
                <w:lang w:val="lt-LT"/>
              </w:rPr>
              <w:t>karantino paskelbimo dienos</w:t>
            </w:r>
            <w:r>
              <w:rPr>
                <w:rFonts w:ascii="Times New Roman" w:hAnsi="Times New Roman" w:cs="Times New Roman"/>
                <w:color w:val="000000" w:themeColor="text1"/>
                <w:sz w:val="20"/>
                <w:szCs w:val="20"/>
                <w:lang w:val="lt-LT"/>
              </w:rPr>
              <w:t>, išlaidos neįskaitomos, išskyrus atvejus, kai paslaugos susijusios su įsigyto inventoriaus/įrangos pristatymu ar montavimu.</w:t>
            </w:r>
          </w:p>
        </w:tc>
      </w:tr>
      <w:tr w:rsidR="002A30D1" w:rsidRPr="00960472" w14:paraId="2447CB3E" w14:textId="77777777" w:rsidTr="009F13FA">
        <w:tc>
          <w:tcPr>
            <w:tcW w:w="2405" w:type="dxa"/>
            <w:vMerge/>
          </w:tcPr>
          <w:p w14:paraId="47BFF8A0" w14:textId="77777777" w:rsidR="002A30D1" w:rsidRPr="00FA44DF" w:rsidRDefault="002A30D1" w:rsidP="00E227FA">
            <w:pPr>
              <w:spacing w:line="360" w:lineRule="auto"/>
              <w:rPr>
                <w:rFonts w:ascii="Times New Roman" w:hAnsi="Times New Roman" w:cs="Times New Roman"/>
                <w:color w:val="000000" w:themeColor="text1"/>
                <w:sz w:val="20"/>
                <w:szCs w:val="20"/>
                <w:lang w:val="lt-LT"/>
              </w:rPr>
            </w:pPr>
          </w:p>
        </w:tc>
        <w:tc>
          <w:tcPr>
            <w:tcW w:w="3260" w:type="dxa"/>
          </w:tcPr>
          <w:p w14:paraId="08BC0782" w14:textId="104373E1" w:rsidR="002A30D1" w:rsidRPr="009F13FA" w:rsidRDefault="009F13FA" w:rsidP="009F13FA">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 xml:space="preserve">4. </w:t>
            </w:r>
            <w:r w:rsidR="002A30D1" w:rsidRPr="009F13FA">
              <w:rPr>
                <w:rFonts w:ascii="Times New Roman" w:hAnsi="Times New Roman" w:cs="Times New Roman"/>
                <w:color w:val="000000" w:themeColor="text1"/>
                <w:sz w:val="20"/>
                <w:szCs w:val="20"/>
                <w:lang w:val="lt-LT"/>
              </w:rPr>
              <w:t xml:space="preserve">Įsigytos prekės </w:t>
            </w:r>
          </w:p>
        </w:tc>
        <w:tc>
          <w:tcPr>
            <w:tcW w:w="8080" w:type="dxa"/>
          </w:tcPr>
          <w:p w14:paraId="17451491" w14:textId="1FAE909F" w:rsidR="002A30D1" w:rsidRDefault="002A30D1" w:rsidP="008C6115">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1.4.1. Įskaityt</w:t>
            </w:r>
            <w:r w:rsidR="00D453A3">
              <w:rPr>
                <w:rFonts w:ascii="Times New Roman" w:hAnsi="Times New Roman" w:cs="Times New Roman"/>
                <w:color w:val="000000" w:themeColor="text1"/>
                <w:sz w:val="20"/>
                <w:szCs w:val="20"/>
                <w:lang w:val="lt-LT"/>
              </w:rPr>
              <w:t>a</w:t>
            </w:r>
            <w:r>
              <w:rPr>
                <w:rFonts w:ascii="Times New Roman" w:hAnsi="Times New Roman" w:cs="Times New Roman"/>
                <w:color w:val="000000" w:themeColor="text1"/>
                <w:sz w:val="20"/>
                <w:szCs w:val="20"/>
                <w:lang w:val="lt-LT"/>
              </w:rPr>
              <w:t xml:space="preserve"> visa apimtimi, jei buvo įsigyta</w:t>
            </w:r>
            <w:r w:rsidR="000726F1">
              <w:rPr>
                <w:rFonts w:ascii="Times New Roman" w:hAnsi="Times New Roman" w:cs="Times New Roman"/>
                <w:color w:val="000000" w:themeColor="text1"/>
                <w:sz w:val="20"/>
                <w:szCs w:val="20"/>
                <w:lang w:val="lt-LT"/>
              </w:rPr>
              <w:t xml:space="preserve"> (pirkimo sandoris raštu)</w:t>
            </w:r>
            <w:r>
              <w:rPr>
                <w:rFonts w:ascii="Times New Roman" w:hAnsi="Times New Roman" w:cs="Times New Roman"/>
                <w:color w:val="000000" w:themeColor="text1"/>
                <w:sz w:val="20"/>
                <w:szCs w:val="20"/>
                <w:lang w:val="lt-LT"/>
              </w:rPr>
              <w:t xml:space="preserve"> iki karantino paskelbimo</w:t>
            </w:r>
            <w:r w:rsidR="00D60C5B">
              <w:rPr>
                <w:rFonts w:ascii="Times New Roman" w:hAnsi="Times New Roman" w:cs="Times New Roman"/>
                <w:color w:val="000000" w:themeColor="text1"/>
                <w:sz w:val="20"/>
                <w:szCs w:val="20"/>
                <w:lang w:val="lt-LT"/>
              </w:rPr>
              <w:t xml:space="preserve"> dienos</w:t>
            </w:r>
            <w:r>
              <w:rPr>
                <w:rFonts w:ascii="Times New Roman" w:hAnsi="Times New Roman" w:cs="Times New Roman"/>
                <w:color w:val="000000" w:themeColor="text1"/>
                <w:sz w:val="20"/>
                <w:szCs w:val="20"/>
                <w:lang w:val="lt-LT"/>
              </w:rPr>
              <w:t>.</w:t>
            </w:r>
          </w:p>
          <w:p w14:paraId="3078C5C4" w14:textId="134E3623" w:rsidR="00AF587C" w:rsidRPr="008C6115" w:rsidRDefault="002A30D1" w:rsidP="0022641D">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1.4.2. Neįskait</w:t>
            </w:r>
            <w:r w:rsidR="00111BD1">
              <w:rPr>
                <w:rFonts w:ascii="Times New Roman" w:hAnsi="Times New Roman" w:cs="Times New Roman"/>
                <w:color w:val="000000" w:themeColor="text1"/>
                <w:sz w:val="20"/>
                <w:szCs w:val="20"/>
                <w:lang w:val="lt-LT"/>
              </w:rPr>
              <w:t>oma</w:t>
            </w:r>
            <w:r w:rsidR="00AF587C">
              <w:rPr>
                <w:rFonts w:ascii="Times New Roman" w:hAnsi="Times New Roman" w:cs="Times New Roman"/>
                <w:color w:val="000000" w:themeColor="text1"/>
                <w:sz w:val="20"/>
                <w:szCs w:val="20"/>
                <w:lang w:val="lt-LT"/>
              </w:rPr>
              <w:t>,</w:t>
            </w:r>
            <w:r>
              <w:rPr>
                <w:rFonts w:ascii="Times New Roman" w:hAnsi="Times New Roman" w:cs="Times New Roman"/>
                <w:color w:val="000000" w:themeColor="text1"/>
                <w:sz w:val="20"/>
                <w:szCs w:val="20"/>
                <w:lang w:val="lt-LT"/>
              </w:rPr>
              <w:t xml:space="preserve"> jei buvo įsigyta po </w:t>
            </w:r>
            <w:r w:rsidR="00D60C5B">
              <w:rPr>
                <w:rFonts w:ascii="Times New Roman" w:hAnsi="Times New Roman" w:cs="Times New Roman"/>
                <w:color w:val="000000" w:themeColor="text1"/>
                <w:sz w:val="20"/>
                <w:szCs w:val="20"/>
                <w:lang w:val="lt-LT"/>
              </w:rPr>
              <w:t>karantino paskelbimo dienos</w:t>
            </w:r>
            <w:r w:rsidR="0022641D">
              <w:rPr>
                <w:rFonts w:ascii="Times New Roman" w:hAnsi="Times New Roman" w:cs="Times New Roman"/>
                <w:color w:val="000000" w:themeColor="text1"/>
                <w:sz w:val="20"/>
                <w:szCs w:val="20"/>
                <w:lang w:val="lt-LT"/>
              </w:rPr>
              <w:t>, o veikla, kuriai įsigytos prekės nebuvs vykdoma.</w:t>
            </w:r>
          </w:p>
        </w:tc>
      </w:tr>
      <w:tr w:rsidR="002A30D1" w:rsidRPr="00960472" w14:paraId="048821F8" w14:textId="77777777" w:rsidTr="009F13FA">
        <w:trPr>
          <w:trHeight w:val="2209"/>
        </w:trPr>
        <w:tc>
          <w:tcPr>
            <w:tcW w:w="2405" w:type="dxa"/>
            <w:vMerge/>
          </w:tcPr>
          <w:p w14:paraId="17831482" w14:textId="5FB1C4F8" w:rsidR="002A30D1" w:rsidRPr="00FA44DF" w:rsidRDefault="002A30D1" w:rsidP="00E227FA">
            <w:pPr>
              <w:spacing w:line="360" w:lineRule="auto"/>
              <w:rPr>
                <w:rFonts w:ascii="Times New Roman" w:hAnsi="Times New Roman" w:cs="Times New Roman"/>
                <w:color w:val="000000" w:themeColor="text1"/>
                <w:sz w:val="20"/>
                <w:szCs w:val="20"/>
                <w:lang w:val="lt-LT"/>
              </w:rPr>
            </w:pPr>
          </w:p>
        </w:tc>
        <w:tc>
          <w:tcPr>
            <w:tcW w:w="3260" w:type="dxa"/>
          </w:tcPr>
          <w:p w14:paraId="1AB66D63" w14:textId="6147B4C4" w:rsidR="002A30D1" w:rsidRPr="002A30D1" w:rsidRDefault="009F13FA" w:rsidP="009F13FA">
            <w:pPr>
              <w:pStyle w:val="Sraopastraipa"/>
              <w:tabs>
                <w:tab w:val="left" w:pos="393"/>
              </w:tabs>
              <w:spacing w:line="360" w:lineRule="auto"/>
              <w:ind w:left="38"/>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 xml:space="preserve">5. </w:t>
            </w:r>
            <w:r w:rsidR="00AF587C" w:rsidRPr="00AF587C">
              <w:rPr>
                <w:rFonts w:ascii="Times New Roman" w:hAnsi="Times New Roman" w:cs="Times New Roman"/>
                <w:color w:val="000000" w:themeColor="text1"/>
                <w:sz w:val="20"/>
                <w:szCs w:val="20"/>
                <w:lang w:val="lt-LT"/>
              </w:rPr>
              <w:t>Kvalifikacijos tobulinimo išlaidos (komandiruočių, apgyvendinimo, patalpų nuomos išlaidos, mokymų, seminarų dalyvio mokestis ir kt. - išlaidos, susijusios su kvalifikacijos tobulinimu)</w:t>
            </w:r>
          </w:p>
        </w:tc>
        <w:tc>
          <w:tcPr>
            <w:tcW w:w="8080" w:type="dxa"/>
          </w:tcPr>
          <w:p w14:paraId="442395C8" w14:textId="7FB7C533" w:rsidR="0022641D" w:rsidRPr="00FA44DF" w:rsidRDefault="0022641D" w:rsidP="0022641D">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5.1.</w:t>
            </w:r>
            <w:r w:rsidRPr="00FA44DF">
              <w:rPr>
                <w:rFonts w:ascii="Times New Roman" w:hAnsi="Times New Roman" w:cs="Times New Roman"/>
                <w:color w:val="000000" w:themeColor="text1"/>
                <w:sz w:val="20"/>
                <w:szCs w:val="20"/>
                <w:lang w:val="lt-LT"/>
              </w:rPr>
              <w:t xml:space="preserve"> </w:t>
            </w:r>
            <w:r>
              <w:rPr>
                <w:rFonts w:ascii="Times New Roman" w:hAnsi="Times New Roman" w:cs="Times New Roman"/>
                <w:color w:val="000000" w:themeColor="text1"/>
                <w:sz w:val="20"/>
                <w:szCs w:val="20"/>
                <w:lang w:val="lt-LT"/>
              </w:rPr>
              <w:t>Įskaitoma tik a</w:t>
            </w:r>
            <w:r w:rsidRPr="00960472">
              <w:rPr>
                <w:rFonts w:ascii="Times New Roman" w:hAnsi="Times New Roman" w:cs="Times New Roman"/>
                <w:color w:val="000000" w:themeColor="text1"/>
                <w:sz w:val="20"/>
                <w:szCs w:val="20"/>
                <w:lang w:val="lt-LT"/>
              </w:rPr>
              <w:t>tlik</w:t>
            </w:r>
            <w:r>
              <w:rPr>
                <w:rFonts w:ascii="Times New Roman" w:hAnsi="Times New Roman" w:cs="Times New Roman"/>
                <w:color w:val="000000" w:themeColor="text1"/>
                <w:sz w:val="20"/>
                <w:szCs w:val="20"/>
                <w:lang w:val="lt-LT"/>
              </w:rPr>
              <w:t>us</w:t>
            </w:r>
            <w:r w:rsidRPr="00960472">
              <w:rPr>
                <w:rFonts w:ascii="Times New Roman" w:hAnsi="Times New Roman" w:cs="Times New Roman"/>
                <w:color w:val="000000" w:themeColor="text1"/>
                <w:sz w:val="20"/>
                <w:szCs w:val="20"/>
                <w:lang w:val="lt-LT"/>
              </w:rPr>
              <w:t xml:space="preserve"> reikalingus veiksmus, siekiant susigrąžinti patirtus nuostolius už neįvykus</w:t>
            </w:r>
            <w:r>
              <w:rPr>
                <w:rFonts w:ascii="Times New Roman" w:hAnsi="Times New Roman" w:cs="Times New Roman"/>
                <w:color w:val="000000" w:themeColor="text1"/>
                <w:sz w:val="20"/>
                <w:szCs w:val="20"/>
                <w:lang w:val="lt-LT"/>
              </w:rPr>
              <w:t>ią veiklą,</w:t>
            </w:r>
            <w:r w:rsidRPr="00960472">
              <w:rPr>
                <w:rFonts w:ascii="Times New Roman" w:hAnsi="Times New Roman" w:cs="Times New Roman"/>
                <w:color w:val="000000" w:themeColor="text1"/>
                <w:sz w:val="20"/>
                <w:szCs w:val="20"/>
                <w:lang w:val="lt-LT"/>
              </w:rPr>
              <w:t xml:space="preserve"> ir kaup</w:t>
            </w:r>
            <w:r>
              <w:rPr>
                <w:rFonts w:ascii="Times New Roman" w:hAnsi="Times New Roman" w:cs="Times New Roman"/>
                <w:color w:val="000000" w:themeColor="text1"/>
                <w:sz w:val="20"/>
                <w:szCs w:val="20"/>
                <w:lang w:val="lt-LT"/>
              </w:rPr>
              <w:t>iant</w:t>
            </w:r>
            <w:r w:rsidRPr="00960472">
              <w:rPr>
                <w:rFonts w:ascii="Times New Roman" w:hAnsi="Times New Roman" w:cs="Times New Roman"/>
                <w:color w:val="000000" w:themeColor="text1"/>
                <w:sz w:val="20"/>
                <w:szCs w:val="20"/>
                <w:lang w:val="lt-LT"/>
              </w:rPr>
              <w:t xml:space="preserve"> patirtas išlaidas įrodančius dokumentus  (pvz., susirašinėjimą raštu su kelionių agentūra ar viešbučiu dėl lėšų grąžinimo už nesuteiktas paslaugas, prašymą grąžinti užstatą už nuomojamą būstą, lėktuvo bilietus, draudimo poliusus ir pan.). Patirtos išlaidos gali būti kompensuojamos, tik pateikus išlaidas pagrindžiančius dokumentus</w:t>
            </w:r>
            <w:r>
              <w:rPr>
                <w:rFonts w:ascii="Times New Roman" w:hAnsi="Times New Roman" w:cs="Times New Roman"/>
                <w:color w:val="000000" w:themeColor="text1"/>
                <w:sz w:val="20"/>
                <w:szCs w:val="20"/>
                <w:lang w:val="lt-LT"/>
              </w:rPr>
              <w:t xml:space="preserve"> kartu su mokėjimo prašymu.</w:t>
            </w:r>
            <w:r w:rsidRPr="00960472">
              <w:rPr>
                <w:rFonts w:ascii="Times New Roman" w:hAnsi="Times New Roman" w:cs="Times New Roman"/>
                <w:color w:val="000000" w:themeColor="text1"/>
                <w:sz w:val="20"/>
                <w:szCs w:val="20"/>
                <w:lang w:val="lt-LT"/>
              </w:rPr>
              <w:t xml:space="preserve">. </w:t>
            </w:r>
          </w:p>
          <w:p w14:paraId="638F1E3E" w14:textId="2435F55F" w:rsidR="002A30D1" w:rsidRPr="008C6115" w:rsidRDefault="0022641D" w:rsidP="0022641D">
            <w:pPr>
              <w:spacing w:line="360" w:lineRule="auto"/>
              <w:jc w:val="both"/>
              <w:rPr>
                <w:rFonts w:ascii="Times New Roman" w:hAnsi="Times New Roman" w:cs="Times New Roman"/>
                <w:color w:val="000000" w:themeColor="text1"/>
                <w:sz w:val="20"/>
                <w:szCs w:val="20"/>
                <w:lang w:val="lt-LT"/>
              </w:rPr>
            </w:pPr>
            <w:r w:rsidRPr="00FA44DF">
              <w:rPr>
                <w:rFonts w:ascii="Times New Roman" w:hAnsi="Times New Roman" w:cs="Times New Roman"/>
                <w:color w:val="000000" w:themeColor="text1"/>
                <w:sz w:val="20"/>
                <w:szCs w:val="20"/>
                <w:lang w:val="lt-LT"/>
              </w:rPr>
              <w:t>.</w:t>
            </w:r>
          </w:p>
        </w:tc>
      </w:tr>
      <w:tr w:rsidR="002A30D1" w:rsidRPr="00960472" w14:paraId="3C3BCCBF" w14:textId="77777777" w:rsidTr="009F13FA">
        <w:tc>
          <w:tcPr>
            <w:tcW w:w="2405" w:type="dxa"/>
            <w:vMerge/>
          </w:tcPr>
          <w:p w14:paraId="617EABAF" w14:textId="77777777" w:rsidR="002A30D1" w:rsidRPr="00FA44DF" w:rsidRDefault="002A30D1" w:rsidP="00CB35AF">
            <w:pPr>
              <w:spacing w:line="360" w:lineRule="auto"/>
              <w:rPr>
                <w:rFonts w:ascii="Times New Roman" w:hAnsi="Times New Roman" w:cs="Times New Roman"/>
                <w:b/>
                <w:color w:val="000000" w:themeColor="text1"/>
                <w:sz w:val="20"/>
                <w:szCs w:val="20"/>
                <w:lang w:val="lt-LT"/>
              </w:rPr>
            </w:pPr>
          </w:p>
        </w:tc>
        <w:tc>
          <w:tcPr>
            <w:tcW w:w="3260" w:type="dxa"/>
          </w:tcPr>
          <w:p w14:paraId="4D0D94F3" w14:textId="2B879D59" w:rsidR="002A30D1" w:rsidRPr="00944D02" w:rsidRDefault="009F13FA" w:rsidP="009F13FA">
            <w:pPr>
              <w:pStyle w:val="Sraopastraipa"/>
              <w:spacing w:line="360" w:lineRule="auto"/>
              <w:ind w:left="38"/>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 xml:space="preserve">6. </w:t>
            </w:r>
            <w:r w:rsidR="00AF587C" w:rsidRPr="00944D02">
              <w:rPr>
                <w:rFonts w:ascii="Times New Roman" w:hAnsi="Times New Roman" w:cs="Times New Roman"/>
                <w:color w:val="000000" w:themeColor="text1"/>
                <w:sz w:val="20"/>
                <w:szCs w:val="20"/>
                <w:lang w:val="lt-LT"/>
              </w:rPr>
              <w:t>Projekto vykdytojų ir dalyvių maitinimo (maistpinigiai), komandiruočių, akreditacijos ir kt. kompensacijų išlaidos</w:t>
            </w:r>
          </w:p>
        </w:tc>
        <w:tc>
          <w:tcPr>
            <w:tcW w:w="8080" w:type="dxa"/>
          </w:tcPr>
          <w:p w14:paraId="1D17FC6E" w14:textId="6242B164" w:rsidR="002A30D1" w:rsidRPr="00FA44DF" w:rsidRDefault="002A30D1" w:rsidP="00181F83">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6.1.</w:t>
            </w:r>
            <w:r w:rsidRPr="00FA44DF">
              <w:rPr>
                <w:rFonts w:ascii="Times New Roman" w:hAnsi="Times New Roman" w:cs="Times New Roman"/>
                <w:color w:val="000000" w:themeColor="text1"/>
                <w:sz w:val="20"/>
                <w:szCs w:val="20"/>
                <w:lang w:val="lt-LT"/>
              </w:rPr>
              <w:t xml:space="preserve"> </w:t>
            </w:r>
            <w:r w:rsidR="0022641D">
              <w:rPr>
                <w:rFonts w:ascii="Times New Roman" w:hAnsi="Times New Roman" w:cs="Times New Roman"/>
                <w:color w:val="000000" w:themeColor="text1"/>
                <w:sz w:val="20"/>
                <w:szCs w:val="20"/>
                <w:lang w:val="lt-LT"/>
              </w:rPr>
              <w:t>Įskaitoma tik a</w:t>
            </w:r>
            <w:r w:rsidRPr="00960472">
              <w:rPr>
                <w:rFonts w:ascii="Times New Roman" w:hAnsi="Times New Roman" w:cs="Times New Roman"/>
                <w:color w:val="000000" w:themeColor="text1"/>
                <w:sz w:val="20"/>
                <w:szCs w:val="20"/>
                <w:lang w:val="lt-LT"/>
              </w:rPr>
              <w:t>tlik</w:t>
            </w:r>
            <w:r>
              <w:rPr>
                <w:rFonts w:ascii="Times New Roman" w:hAnsi="Times New Roman" w:cs="Times New Roman"/>
                <w:color w:val="000000" w:themeColor="text1"/>
                <w:sz w:val="20"/>
                <w:szCs w:val="20"/>
                <w:lang w:val="lt-LT"/>
              </w:rPr>
              <w:t>us</w:t>
            </w:r>
            <w:r w:rsidRPr="00960472">
              <w:rPr>
                <w:rFonts w:ascii="Times New Roman" w:hAnsi="Times New Roman" w:cs="Times New Roman"/>
                <w:color w:val="000000" w:themeColor="text1"/>
                <w:sz w:val="20"/>
                <w:szCs w:val="20"/>
                <w:lang w:val="lt-LT"/>
              </w:rPr>
              <w:t xml:space="preserve"> reikalingus veiksmus, siekiant susigrąžinti patirtus nuostolius už neįvykus</w:t>
            </w:r>
            <w:r w:rsidR="0022641D">
              <w:rPr>
                <w:rFonts w:ascii="Times New Roman" w:hAnsi="Times New Roman" w:cs="Times New Roman"/>
                <w:color w:val="000000" w:themeColor="text1"/>
                <w:sz w:val="20"/>
                <w:szCs w:val="20"/>
                <w:lang w:val="lt-LT"/>
              </w:rPr>
              <w:t>ią veiklą</w:t>
            </w:r>
            <w:r w:rsidRPr="00960472">
              <w:rPr>
                <w:rFonts w:ascii="Times New Roman" w:hAnsi="Times New Roman" w:cs="Times New Roman"/>
                <w:color w:val="000000" w:themeColor="text1"/>
                <w:sz w:val="20"/>
                <w:szCs w:val="20"/>
                <w:lang w:val="lt-LT"/>
              </w:rPr>
              <w:t xml:space="preserve"> ir kaup</w:t>
            </w:r>
            <w:r w:rsidR="0022641D">
              <w:rPr>
                <w:rFonts w:ascii="Times New Roman" w:hAnsi="Times New Roman" w:cs="Times New Roman"/>
                <w:color w:val="000000" w:themeColor="text1"/>
                <w:sz w:val="20"/>
                <w:szCs w:val="20"/>
                <w:lang w:val="lt-LT"/>
              </w:rPr>
              <w:t>iant</w:t>
            </w:r>
            <w:r w:rsidRPr="00960472">
              <w:rPr>
                <w:rFonts w:ascii="Times New Roman" w:hAnsi="Times New Roman" w:cs="Times New Roman"/>
                <w:color w:val="000000" w:themeColor="text1"/>
                <w:sz w:val="20"/>
                <w:szCs w:val="20"/>
                <w:lang w:val="lt-LT"/>
              </w:rPr>
              <w:t xml:space="preserve"> patirtas išlaidas įrodančius dokumentus  (pvz., susirašinėjimą raštu su kelionių agentūra ar viešbučiu dėl lėšų grąžinimo už nesuteiktas paslaugas, prašymą grąžinti užstatą už nuomojamą būstą, lėktuvo bilietus, draudimo poliusus ir pan.). Patirtos išlaidos gali būti kompensuojamos, tik pateikus išlaidas pagrindžiančius dokumentus</w:t>
            </w:r>
            <w:r>
              <w:rPr>
                <w:rFonts w:ascii="Times New Roman" w:hAnsi="Times New Roman" w:cs="Times New Roman"/>
                <w:color w:val="000000" w:themeColor="text1"/>
                <w:sz w:val="20"/>
                <w:szCs w:val="20"/>
                <w:lang w:val="lt-LT"/>
              </w:rPr>
              <w:t xml:space="preserve"> kartu su mokėjimo prašymu.</w:t>
            </w:r>
          </w:p>
        </w:tc>
      </w:tr>
      <w:tr w:rsidR="002A30D1" w:rsidRPr="00960472" w14:paraId="7F89DA7F" w14:textId="77777777" w:rsidTr="009F13FA">
        <w:tc>
          <w:tcPr>
            <w:tcW w:w="2405" w:type="dxa"/>
            <w:vMerge/>
          </w:tcPr>
          <w:p w14:paraId="1F167BC2" w14:textId="77777777" w:rsidR="002A30D1" w:rsidRPr="00FA44DF" w:rsidRDefault="002A30D1" w:rsidP="00CB35AF">
            <w:pPr>
              <w:spacing w:line="360" w:lineRule="auto"/>
              <w:rPr>
                <w:rFonts w:ascii="Times New Roman" w:hAnsi="Times New Roman" w:cs="Times New Roman"/>
                <w:b/>
                <w:color w:val="000000" w:themeColor="text1"/>
                <w:sz w:val="20"/>
                <w:szCs w:val="20"/>
                <w:lang w:val="lt-LT"/>
              </w:rPr>
            </w:pPr>
          </w:p>
        </w:tc>
        <w:tc>
          <w:tcPr>
            <w:tcW w:w="3260" w:type="dxa"/>
          </w:tcPr>
          <w:p w14:paraId="3D1CD5DD" w14:textId="46684C7A" w:rsidR="002A30D1" w:rsidRPr="00FA44DF" w:rsidRDefault="00944D02" w:rsidP="00C97902">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 xml:space="preserve">7. </w:t>
            </w:r>
            <w:r w:rsidR="00AF587C" w:rsidRPr="00AF587C">
              <w:rPr>
                <w:rFonts w:ascii="Times New Roman" w:hAnsi="Times New Roman" w:cs="Times New Roman"/>
                <w:color w:val="000000" w:themeColor="text1"/>
                <w:sz w:val="20"/>
                <w:szCs w:val="20"/>
                <w:lang w:val="lt-LT"/>
              </w:rPr>
              <w:t>Projekto viešinimo paslaugos</w:t>
            </w:r>
          </w:p>
        </w:tc>
        <w:tc>
          <w:tcPr>
            <w:tcW w:w="8080" w:type="dxa"/>
          </w:tcPr>
          <w:p w14:paraId="164566EA" w14:textId="05FB9BAC" w:rsidR="002A30D1" w:rsidRPr="00FA44DF" w:rsidRDefault="0022641D" w:rsidP="003419EB">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7.1. Įskaitoma visa apimtimi</w:t>
            </w:r>
          </w:p>
        </w:tc>
      </w:tr>
      <w:tr w:rsidR="002A30D1" w:rsidRPr="00960472" w14:paraId="21D70351" w14:textId="77777777" w:rsidTr="009F13FA">
        <w:tc>
          <w:tcPr>
            <w:tcW w:w="2405" w:type="dxa"/>
            <w:vMerge/>
          </w:tcPr>
          <w:p w14:paraId="5669179A" w14:textId="77777777" w:rsidR="002A30D1" w:rsidRPr="00FA44DF" w:rsidRDefault="002A30D1" w:rsidP="00CB35AF">
            <w:pPr>
              <w:spacing w:line="360" w:lineRule="auto"/>
              <w:rPr>
                <w:rFonts w:ascii="Times New Roman" w:hAnsi="Times New Roman" w:cs="Times New Roman"/>
                <w:b/>
                <w:color w:val="000000" w:themeColor="text1"/>
                <w:sz w:val="20"/>
                <w:szCs w:val="20"/>
                <w:lang w:val="lt-LT"/>
              </w:rPr>
            </w:pPr>
          </w:p>
        </w:tc>
        <w:tc>
          <w:tcPr>
            <w:tcW w:w="3260" w:type="dxa"/>
          </w:tcPr>
          <w:p w14:paraId="6C002B7C" w14:textId="2A4B3EDD" w:rsidR="002A30D1" w:rsidRPr="00FA44DF" w:rsidRDefault="00944D02" w:rsidP="00735E56">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 xml:space="preserve">8. </w:t>
            </w:r>
            <w:r w:rsidR="00AF587C" w:rsidRPr="00AF587C">
              <w:rPr>
                <w:rFonts w:ascii="Times New Roman" w:hAnsi="Times New Roman" w:cs="Times New Roman"/>
                <w:color w:val="000000" w:themeColor="text1"/>
                <w:sz w:val="20"/>
                <w:szCs w:val="20"/>
                <w:lang w:val="lt-LT"/>
              </w:rPr>
              <w:t>Projekto administravimo išlaidos</w:t>
            </w:r>
          </w:p>
        </w:tc>
        <w:tc>
          <w:tcPr>
            <w:tcW w:w="8080" w:type="dxa"/>
          </w:tcPr>
          <w:p w14:paraId="5D9114C7" w14:textId="45A4C7FB" w:rsidR="002A30D1" w:rsidRPr="00FA44DF" w:rsidRDefault="00944D02" w:rsidP="0082434C">
            <w:pPr>
              <w:spacing w:line="36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sz w:val="20"/>
                <w:szCs w:val="20"/>
                <w:lang w:val="lt-LT"/>
              </w:rPr>
              <w:t>8.</w:t>
            </w:r>
            <w:r w:rsidR="0022641D">
              <w:rPr>
                <w:rFonts w:ascii="Times New Roman" w:hAnsi="Times New Roman" w:cs="Times New Roman"/>
                <w:color w:val="000000" w:themeColor="text1"/>
                <w:sz w:val="20"/>
                <w:szCs w:val="20"/>
                <w:lang w:val="lt-LT"/>
              </w:rPr>
              <w:t>1.</w:t>
            </w:r>
            <w:r>
              <w:rPr>
                <w:rFonts w:ascii="Times New Roman" w:hAnsi="Times New Roman" w:cs="Times New Roman"/>
                <w:color w:val="000000" w:themeColor="text1"/>
                <w:sz w:val="20"/>
                <w:szCs w:val="20"/>
                <w:lang w:val="lt-LT"/>
              </w:rPr>
              <w:t xml:space="preserve"> Įskaitoma visa apimtimi</w:t>
            </w:r>
          </w:p>
        </w:tc>
      </w:tr>
    </w:tbl>
    <w:p w14:paraId="56F7EEC4" w14:textId="7934F721" w:rsidR="003E6D52" w:rsidRPr="00FA44DF" w:rsidRDefault="003E6D52" w:rsidP="000353FD">
      <w:pPr>
        <w:tabs>
          <w:tab w:val="left" w:pos="1580"/>
        </w:tabs>
        <w:rPr>
          <w:rFonts w:ascii="Times New Roman" w:hAnsi="Times New Roman"/>
          <w:lang w:val="lt-LT"/>
        </w:rPr>
      </w:pPr>
    </w:p>
    <w:p w14:paraId="1C560B07" w14:textId="77777777" w:rsidR="006B3CE2" w:rsidRPr="00FA44DF" w:rsidRDefault="006B3CE2" w:rsidP="000353FD">
      <w:pPr>
        <w:tabs>
          <w:tab w:val="left" w:pos="1580"/>
        </w:tabs>
        <w:rPr>
          <w:rFonts w:ascii="Times New Roman" w:hAnsi="Times New Roman"/>
          <w:lang w:val="lt-LT"/>
        </w:rPr>
      </w:pPr>
    </w:p>
    <w:sectPr w:rsidR="006B3CE2" w:rsidRPr="00FA44DF" w:rsidSect="006B3CE2">
      <w:footerReference w:type="first" r:id="rId8"/>
      <w:pgSz w:w="16840" w:h="11907" w:orient="landscape" w:code="9"/>
      <w:pgMar w:top="1699" w:right="1138" w:bottom="562" w:left="1138" w:header="288"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9A67A" w14:textId="77777777" w:rsidR="005A0B47" w:rsidRDefault="005A0B47" w:rsidP="00865DEB">
      <w:r>
        <w:separator/>
      </w:r>
    </w:p>
  </w:endnote>
  <w:endnote w:type="continuationSeparator" w:id="0">
    <w:p w14:paraId="0588462F" w14:textId="77777777" w:rsidR="005A0B47" w:rsidRDefault="005A0B47" w:rsidP="0086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CBD0" w14:textId="77777777" w:rsidR="00304011" w:rsidRDefault="00A25976" w:rsidP="009B608F">
    <w:pPr>
      <w:pStyle w:val="Porat"/>
    </w:pPr>
    <w:r>
      <w:rPr>
        <w:noProof/>
      </w:rPr>
      <w:drawing>
        <wp:anchor distT="0" distB="0" distL="114300" distR="114300" simplePos="0" relativeHeight="251658752" behindDoc="1" locked="0" layoutInCell="1" allowOverlap="1" wp14:anchorId="2DC0CBD1" wp14:editId="2DC0CBD2">
          <wp:simplePos x="0" y="0"/>
          <wp:positionH relativeFrom="column">
            <wp:posOffset>4544644</wp:posOffset>
          </wp:positionH>
          <wp:positionV relativeFrom="paragraph">
            <wp:posOffset>338862</wp:posOffset>
          </wp:positionV>
          <wp:extent cx="1278890" cy="365125"/>
          <wp:effectExtent l="0" t="0" r="0" b="0"/>
          <wp:wrapThrough wrapText="bothSides">
            <wp:wrapPolygon edited="0">
              <wp:start x="0" y="0"/>
              <wp:lineTo x="0" y="20285"/>
              <wp:lineTo x="21235" y="20285"/>
              <wp:lineTo x="21235" y="0"/>
              <wp:lineTo x="0" y="0"/>
            </wp:wrapPolygon>
          </wp:wrapThrough>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65125"/>
                  </a:xfrm>
                  <a:prstGeom prst="rect">
                    <a:avLst/>
                  </a:prstGeom>
                </pic:spPr>
              </pic:pic>
            </a:graphicData>
          </a:graphic>
          <wp14:sizeRelH relativeFrom="page">
            <wp14:pctWidth>0</wp14:pctWidth>
          </wp14:sizeRelH>
          <wp14:sizeRelV relativeFrom="page">
            <wp14:pctHeight>0</wp14:pctHeight>
          </wp14:sizeRelV>
        </wp:anchor>
      </w:drawing>
    </w:r>
    <w:r w:rsidRPr="00C25364">
      <w:rPr>
        <w:noProof/>
      </w:rPr>
      <w:drawing>
        <wp:anchor distT="0" distB="0" distL="114300" distR="114300" simplePos="0" relativeHeight="251657728" behindDoc="1" locked="0" layoutInCell="1" allowOverlap="1" wp14:anchorId="2DC0CBD3" wp14:editId="2DC0CBD4">
          <wp:simplePos x="0" y="0"/>
          <wp:positionH relativeFrom="margin">
            <wp:posOffset>0</wp:posOffset>
          </wp:positionH>
          <wp:positionV relativeFrom="page">
            <wp:posOffset>9820986</wp:posOffset>
          </wp:positionV>
          <wp:extent cx="5913120" cy="7150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913120" cy="715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CE28D" w14:textId="77777777" w:rsidR="005A0B47" w:rsidRDefault="005A0B47" w:rsidP="00865DEB">
      <w:r>
        <w:separator/>
      </w:r>
    </w:p>
  </w:footnote>
  <w:footnote w:type="continuationSeparator" w:id="0">
    <w:p w14:paraId="7D8E6FD3" w14:textId="77777777" w:rsidR="005A0B47" w:rsidRDefault="005A0B47" w:rsidP="0086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CDB"/>
    <w:multiLevelType w:val="hybridMultilevel"/>
    <w:tmpl w:val="DFCE9176"/>
    <w:lvl w:ilvl="0" w:tplc="85EC38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562A8"/>
    <w:multiLevelType w:val="hybridMultilevel"/>
    <w:tmpl w:val="C2CA4BB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1BA40CAB"/>
    <w:multiLevelType w:val="multilevel"/>
    <w:tmpl w:val="DD26A378"/>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1E8F0065"/>
    <w:multiLevelType w:val="hybridMultilevel"/>
    <w:tmpl w:val="7FA6A4D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2F0D403E"/>
    <w:multiLevelType w:val="hybridMultilevel"/>
    <w:tmpl w:val="85408E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3F9C720E"/>
    <w:multiLevelType w:val="hybridMultilevel"/>
    <w:tmpl w:val="AC2EEE9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414B2BB6"/>
    <w:multiLevelType w:val="hybridMultilevel"/>
    <w:tmpl w:val="7FA6A4D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450D385B"/>
    <w:multiLevelType w:val="hybridMultilevel"/>
    <w:tmpl w:val="740E95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3306C7"/>
    <w:multiLevelType w:val="hybridMultilevel"/>
    <w:tmpl w:val="82323C1A"/>
    <w:lvl w:ilvl="0" w:tplc="5888D6C8">
      <w:start w:val="1"/>
      <w:numFmt w:val="decimal"/>
      <w:lvlText w:val="%1)"/>
      <w:lvlJc w:val="left"/>
      <w:pPr>
        <w:ind w:left="178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784823F6"/>
    <w:multiLevelType w:val="hybridMultilevel"/>
    <w:tmpl w:val="BDF858B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7E60717D"/>
    <w:multiLevelType w:val="hybridMultilevel"/>
    <w:tmpl w:val="28664FA6"/>
    <w:lvl w:ilvl="0" w:tplc="E98E8322">
      <w:start w:val="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8"/>
  </w:num>
  <w:num w:numId="3">
    <w:abstractNumId w:val="5"/>
  </w:num>
  <w:num w:numId="4">
    <w:abstractNumId w:val="6"/>
  </w:num>
  <w:num w:numId="5">
    <w:abstractNumId w:val="4"/>
  </w:num>
  <w:num w:numId="6">
    <w:abstractNumId w:val="9"/>
  </w:num>
  <w:num w:numId="7">
    <w:abstractNumId w:val="1"/>
  </w:num>
  <w:num w:numId="8">
    <w:abstractNumId w:val="3"/>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LA0NrW0NDIxtzBW0lEKTi0uzszPAykwrgUA9LzxpywAAAA="/>
  </w:docVars>
  <w:rsids>
    <w:rsidRoot w:val="00E75101"/>
    <w:rsid w:val="00007B69"/>
    <w:rsid w:val="00015BD9"/>
    <w:rsid w:val="00016B95"/>
    <w:rsid w:val="000227A6"/>
    <w:rsid w:val="0002365A"/>
    <w:rsid w:val="000309F9"/>
    <w:rsid w:val="000353FD"/>
    <w:rsid w:val="000428A2"/>
    <w:rsid w:val="00055AC7"/>
    <w:rsid w:val="000726F1"/>
    <w:rsid w:val="00084B6C"/>
    <w:rsid w:val="00090693"/>
    <w:rsid w:val="00094F47"/>
    <w:rsid w:val="000A4B57"/>
    <w:rsid w:val="000A652D"/>
    <w:rsid w:val="000B19FF"/>
    <w:rsid w:val="000B2AEE"/>
    <w:rsid w:val="000D09D7"/>
    <w:rsid w:val="000D173A"/>
    <w:rsid w:val="000D7414"/>
    <w:rsid w:val="000E3E92"/>
    <w:rsid w:val="000F0EBC"/>
    <w:rsid w:val="001073C8"/>
    <w:rsid w:val="00111BD1"/>
    <w:rsid w:val="00116862"/>
    <w:rsid w:val="00117A55"/>
    <w:rsid w:val="00124EE1"/>
    <w:rsid w:val="00125CDC"/>
    <w:rsid w:val="0012613A"/>
    <w:rsid w:val="00130E3A"/>
    <w:rsid w:val="00136D28"/>
    <w:rsid w:val="001611D2"/>
    <w:rsid w:val="00163BD4"/>
    <w:rsid w:val="00163D76"/>
    <w:rsid w:val="001641D8"/>
    <w:rsid w:val="00175C57"/>
    <w:rsid w:val="00181F83"/>
    <w:rsid w:val="00187F73"/>
    <w:rsid w:val="001A301C"/>
    <w:rsid w:val="001B0119"/>
    <w:rsid w:val="001B3397"/>
    <w:rsid w:val="001B44BF"/>
    <w:rsid w:val="001C1DE3"/>
    <w:rsid w:val="001C64DD"/>
    <w:rsid w:val="001E38BF"/>
    <w:rsid w:val="001E3FFB"/>
    <w:rsid w:val="001E6D0F"/>
    <w:rsid w:val="001F3F14"/>
    <w:rsid w:val="00202CEE"/>
    <w:rsid w:val="002067BE"/>
    <w:rsid w:val="00206E02"/>
    <w:rsid w:val="0021662F"/>
    <w:rsid w:val="0022641D"/>
    <w:rsid w:val="00233919"/>
    <w:rsid w:val="002409B7"/>
    <w:rsid w:val="00245422"/>
    <w:rsid w:val="0024575A"/>
    <w:rsid w:val="002509BD"/>
    <w:rsid w:val="002678E1"/>
    <w:rsid w:val="002731D6"/>
    <w:rsid w:val="002829B3"/>
    <w:rsid w:val="002A30D1"/>
    <w:rsid w:val="002A49C3"/>
    <w:rsid w:val="002B0ACD"/>
    <w:rsid w:val="002B2002"/>
    <w:rsid w:val="002C0A1B"/>
    <w:rsid w:val="002C5639"/>
    <w:rsid w:val="003028A7"/>
    <w:rsid w:val="00304011"/>
    <w:rsid w:val="003114B5"/>
    <w:rsid w:val="00321F04"/>
    <w:rsid w:val="00331F93"/>
    <w:rsid w:val="003419EB"/>
    <w:rsid w:val="00344171"/>
    <w:rsid w:val="0034550B"/>
    <w:rsid w:val="0035678A"/>
    <w:rsid w:val="0037307E"/>
    <w:rsid w:val="003A2059"/>
    <w:rsid w:val="003C142D"/>
    <w:rsid w:val="003C45CE"/>
    <w:rsid w:val="003C7985"/>
    <w:rsid w:val="003C7BC2"/>
    <w:rsid w:val="003D077B"/>
    <w:rsid w:val="003E49F1"/>
    <w:rsid w:val="003E6D52"/>
    <w:rsid w:val="003F0950"/>
    <w:rsid w:val="003F4F33"/>
    <w:rsid w:val="00403FF1"/>
    <w:rsid w:val="00405314"/>
    <w:rsid w:val="004113EB"/>
    <w:rsid w:val="00417F58"/>
    <w:rsid w:val="00422751"/>
    <w:rsid w:val="00422F26"/>
    <w:rsid w:val="00434D0F"/>
    <w:rsid w:val="00435824"/>
    <w:rsid w:val="00437872"/>
    <w:rsid w:val="00442DBB"/>
    <w:rsid w:val="00446DE8"/>
    <w:rsid w:val="004478D1"/>
    <w:rsid w:val="00456E98"/>
    <w:rsid w:val="004715C9"/>
    <w:rsid w:val="00475E5E"/>
    <w:rsid w:val="00477055"/>
    <w:rsid w:val="00494358"/>
    <w:rsid w:val="004B0859"/>
    <w:rsid w:val="004C3E26"/>
    <w:rsid w:val="004E078F"/>
    <w:rsid w:val="004E0CD5"/>
    <w:rsid w:val="004E3D0C"/>
    <w:rsid w:val="00510DF5"/>
    <w:rsid w:val="0051229C"/>
    <w:rsid w:val="00513809"/>
    <w:rsid w:val="00514892"/>
    <w:rsid w:val="005152FC"/>
    <w:rsid w:val="00516C30"/>
    <w:rsid w:val="00516DEB"/>
    <w:rsid w:val="00543043"/>
    <w:rsid w:val="00545370"/>
    <w:rsid w:val="005850EA"/>
    <w:rsid w:val="00592617"/>
    <w:rsid w:val="00596783"/>
    <w:rsid w:val="005A0B47"/>
    <w:rsid w:val="005A1306"/>
    <w:rsid w:val="005C27E0"/>
    <w:rsid w:val="005C4385"/>
    <w:rsid w:val="005D2C97"/>
    <w:rsid w:val="005D4E6C"/>
    <w:rsid w:val="005E0A78"/>
    <w:rsid w:val="005E7D76"/>
    <w:rsid w:val="005F4C76"/>
    <w:rsid w:val="005F7491"/>
    <w:rsid w:val="006155B0"/>
    <w:rsid w:val="00617E59"/>
    <w:rsid w:val="00620971"/>
    <w:rsid w:val="00633EAA"/>
    <w:rsid w:val="00636C9D"/>
    <w:rsid w:val="00644F2B"/>
    <w:rsid w:val="00660791"/>
    <w:rsid w:val="00673CAB"/>
    <w:rsid w:val="00676DF2"/>
    <w:rsid w:val="006774B5"/>
    <w:rsid w:val="006909BE"/>
    <w:rsid w:val="006921BC"/>
    <w:rsid w:val="00694813"/>
    <w:rsid w:val="006A2D27"/>
    <w:rsid w:val="006A6C47"/>
    <w:rsid w:val="006A6F62"/>
    <w:rsid w:val="006A7009"/>
    <w:rsid w:val="006B3CE2"/>
    <w:rsid w:val="006D55CF"/>
    <w:rsid w:val="006F4CC3"/>
    <w:rsid w:val="00701511"/>
    <w:rsid w:val="007065D8"/>
    <w:rsid w:val="00721C40"/>
    <w:rsid w:val="00722F2B"/>
    <w:rsid w:val="00723B56"/>
    <w:rsid w:val="00735E56"/>
    <w:rsid w:val="00753757"/>
    <w:rsid w:val="00755733"/>
    <w:rsid w:val="00764D2A"/>
    <w:rsid w:val="0077378F"/>
    <w:rsid w:val="00777454"/>
    <w:rsid w:val="00793CCE"/>
    <w:rsid w:val="00796D2B"/>
    <w:rsid w:val="007A2152"/>
    <w:rsid w:val="007A3212"/>
    <w:rsid w:val="007A345D"/>
    <w:rsid w:val="007A740E"/>
    <w:rsid w:val="007C03E0"/>
    <w:rsid w:val="007C3683"/>
    <w:rsid w:val="007C5532"/>
    <w:rsid w:val="007D02E5"/>
    <w:rsid w:val="007D041D"/>
    <w:rsid w:val="007D0467"/>
    <w:rsid w:val="007D0FC0"/>
    <w:rsid w:val="007D117C"/>
    <w:rsid w:val="00803835"/>
    <w:rsid w:val="0082434C"/>
    <w:rsid w:val="0083095A"/>
    <w:rsid w:val="00840880"/>
    <w:rsid w:val="0085407F"/>
    <w:rsid w:val="00854259"/>
    <w:rsid w:val="00856B12"/>
    <w:rsid w:val="00861D25"/>
    <w:rsid w:val="00862B38"/>
    <w:rsid w:val="00865DEB"/>
    <w:rsid w:val="00875288"/>
    <w:rsid w:val="00875B66"/>
    <w:rsid w:val="00885290"/>
    <w:rsid w:val="00885652"/>
    <w:rsid w:val="00897E07"/>
    <w:rsid w:val="008A7B17"/>
    <w:rsid w:val="008B2FFC"/>
    <w:rsid w:val="008B40DB"/>
    <w:rsid w:val="008C1DC9"/>
    <w:rsid w:val="008C3F62"/>
    <w:rsid w:val="008C6115"/>
    <w:rsid w:val="008D04A9"/>
    <w:rsid w:val="008D383E"/>
    <w:rsid w:val="008E71A2"/>
    <w:rsid w:val="008F0CAA"/>
    <w:rsid w:val="009017FB"/>
    <w:rsid w:val="00912229"/>
    <w:rsid w:val="00920395"/>
    <w:rsid w:val="00932188"/>
    <w:rsid w:val="00935333"/>
    <w:rsid w:val="0093763B"/>
    <w:rsid w:val="00940382"/>
    <w:rsid w:val="00944D02"/>
    <w:rsid w:val="00950C66"/>
    <w:rsid w:val="009525E4"/>
    <w:rsid w:val="0095558C"/>
    <w:rsid w:val="00960472"/>
    <w:rsid w:val="00962FFA"/>
    <w:rsid w:val="00984F82"/>
    <w:rsid w:val="0099521C"/>
    <w:rsid w:val="009961E7"/>
    <w:rsid w:val="009A055F"/>
    <w:rsid w:val="009A1959"/>
    <w:rsid w:val="009B452A"/>
    <w:rsid w:val="009B608F"/>
    <w:rsid w:val="009C11A6"/>
    <w:rsid w:val="009C4150"/>
    <w:rsid w:val="009E33A6"/>
    <w:rsid w:val="009E3635"/>
    <w:rsid w:val="009E3963"/>
    <w:rsid w:val="009F13FA"/>
    <w:rsid w:val="009F5A1A"/>
    <w:rsid w:val="009F6A0D"/>
    <w:rsid w:val="00A00F33"/>
    <w:rsid w:val="00A10705"/>
    <w:rsid w:val="00A25976"/>
    <w:rsid w:val="00A26944"/>
    <w:rsid w:val="00A321B9"/>
    <w:rsid w:val="00A34F4C"/>
    <w:rsid w:val="00A408B0"/>
    <w:rsid w:val="00A41539"/>
    <w:rsid w:val="00A51F6B"/>
    <w:rsid w:val="00A52323"/>
    <w:rsid w:val="00A5595A"/>
    <w:rsid w:val="00A64574"/>
    <w:rsid w:val="00A66010"/>
    <w:rsid w:val="00A74401"/>
    <w:rsid w:val="00A840ED"/>
    <w:rsid w:val="00AA11A7"/>
    <w:rsid w:val="00AA29AB"/>
    <w:rsid w:val="00AA6F46"/>
    <w:rsid w:val="00AB1336"/>
    <w:rsid w:val="00AB3332"/>
    <w:rsid w:val="00AB7B28"/>
    <w:rsid w:val="00AC548A"/>
    <w:rsid w:val="00AD0C51"/>
    <w:rsid w:val="00AD170D"/>
    <w:rsid w:val="00AF587C"/>
    <w:rsid w:val="00AF74AD"/>
    <w:rsid w:val="00B021B9"/>
    <w:rsid w:val="00B04F67"/>
    <w:rsid w:val="00B17EC2"/>
    <w:rsid w:val="00B25735"/>
    <w:rsid w:val="00B305D0"/>
    <w:rsid w:val="00B33221"/>
    <w:rsid w:val="00B43B7B"/>
    <w:rsid w:val="00B45D62"/>
    <w:rsid w:val="00B51140"/>
    <w:rsid w:val="00B51EEC"/>
    <w:rsid w:val="00B54D14"/>
    <w:rsid w:val="00B6362E"/>
    <w:rsid w:val="00B6793E"/>
    <w:rsid w:val="00B741ED"/>
    <w:rsid w:val="00B83A3A"/>
    <w:rsid w:val="00B842B4"/>
    <w:rsid w:val="00B86DF8"/>
    <w:rsid w:val="00B9119E"/>
    <w:rsid w:val="00B91F28"/>
    <w:rsid w:val="00BA40FB"/>
    <w:rsid w:val="00BB004F"/>
    <w:rsid w:val="00BC671A"/>
    <w:rsid w:val="00BD7E70"/>
    <w:rsid w:val="00BF35D4"/>
    <w:rsid w:val="00BF7226"/>
    <w:rsid w:val="00BF7F20"/>
    <w:rsid w:val="00C31046"/>
    <w:rsid w:val="00C36245"/>
    <w:rsid w:val="00C56756"/>
    <w:rsid w:val="00C56884"/>
    <w:rsid w:val="00C571AA"/>
    <w:rsid w:val="00C728E7"/>
    <w:rsid w:val="00C73A45"/>
    <w:rsid w:val="00C84159"/>
    <w:rsid w:val="00C927F2"/>
    <w:rsid w:val="00C92BCD"/>
    <w:rsid w:val="00C92FFC"/>
    <w:rsid w:val="00C97902"/>
    <w:rsid w:val="00CA070E"/>
    <w:rsid w:val="00CA3C9B"/>
    <w:rsid w:val="00CA7047"/>
    <w:rsid w:val="00CB2DA9"/>
    <w:rsid w:val="00CB35AF"/>
    <w:rsid w:val="00CB581E"/>
    <w:rsid w:val="00CC0CC7"/>
    <w:rsid w:val="00CC29A6"/>
    <w:rsid w:val="00CC2E09"/>
    <w:rsid w:val="00CC675C"/>
    <w:rsid w:val="00CD36CB"/>
    <w:rsid w:val="00CD3B33"/>
    <w:rsid w:val="00CD714C"/>
    <w:rsid w:val="00D01390"/>
    <w:rsid w:val="00D14CCB"/>
    <w:rsid w:val="00D171E0"/>
    <w:rsid w:val="00D20AA8"/>
    <w:rsid w:val="00D30D19"/>
    <w:rsid w:val="00D31378"/>
    <w:rsid w:val="00D37D35"/>
    <w:rsid w:val="00D41172"/>
    <w:rsid w:val="00D4126E"/>
    <w:rsid w:val="00D44E9F"/>
    <w:rsid w:val="00D453A3"/>
    <w:rsid w:val="00D52BF6"/>
    <w:rsid w:val="00D60C5B"/>
    <w:rsid w:val="00D62406"/>
    <w:rsid w:val="00D63C50"/>
    <w:rsid w:val="00D63E3E"/>
    <w:rsid w:val="00D76C72"/>
    <w:rsid w:val="00D87067"/>
    <w:rsid w:val="00D93D10"/>
    <w:rsid w:val="00D97B07"/>
    <w:rsid w:val="00DA130F"/>
    <w:rsid w:val="00DA19EE"/>
    <w:rsid w:val="00DA5FB0"/>
    <w:rsid w:val="00DC7612"/>
    <w:rsid w:val="00DD1945"/>
    <w:rsid w:val="00DE4132"/>
    <w:rsid w:val="00DE4848"/>
    <w:rsid w:val="00DF524A"/>
    <w:rsid w:val="00E04A21"/>
    <w:rsid w:val="00E14AB7"/>
    <w:rsid w:val="00E16B8B"/>
    <w:rsid w:val="00E227FA"/>
    <w:rsid w:val="00E22EF9"/>
    <w:rsid w:val="00E26702"/>
    <w:rsid w:val="00E27109"/>
    <w:rsid w:val="00E27A60"/>
    <w:rsid w:val="00E306E6"/>
    <w:rsid w:val="00E32D6C"/>
    <w:rsid w:val="00E60583"/>
    <w:rsid w:val="00E62C72"/>
    <w:rsid w:val="00E63266"/>
    <w:rsid w:val="00E75101"/>
    <w:rsid w:val="00E76D8A"/>
    <w:rsid w:val="00E93A5B"/>
    <w:rsid w:val="00E940DE"/>
    <w:rsid w:val="00ED4602"/>
    <w:rsid w:val="00EE171B"/>
    <w:rsid w:val="00F1329E"/>
    <w:rsid w:val="00F17F59"/>
    <w:rsid w:val="00F21CC2"/>
    <w:rsid w:val="00F30ED3"/>
    <w:rsid w:val="00F31DFA"/>
    <w:rsid w:val="00F32B38"/>
    <w:rsid w:val="00F44A89"/>
    <w:rsid w:val="00F5463C"/>
    <w:rsid w:val="00F5586D"/>
    <w:rsid w:val="00F747A1"/>
    <w:rsid w:val="00F77400"/>
    <w:rsid w:val="00F8542F"/>
    <w:rsid w:val="00F85555"/>
    <w:rsid w:val="00F916D0"/>
    <w:rsid w:val="00FA44DF"/>
    <w:rsid w:val="00FD2208"/>
    <w:rsid w:val="00FE05F0"/>
    <w:rsid w:val="00FE0C62"/>
    <w:rsid w:val="00FE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C0CBAD"/>
  <w15:docId w15:val="{0E0F3851-EEAB-46E8-B9C6-C34ACE86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8B40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75101"/>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E75101"/>
    <w:rPr>
      <w:rFonts w:ascii="Lucida Grande CE" w:hAnsi="Lucida Grande CE" w:cs="Lucida Grande CE"/>
      <w:sz w:val="18"/>
      <w:szCs w:val="18"/>
    </w:rPr>
  </w:style>
  <w:style w:type="table" w:styleId="Lentelstinklelis">
    <w:name w:val="Table Grid"/>
    <w:basedOn w:val="prastojilentel"/>
    <w:uiPriority w:val="59"/>
    <w:rsid w:val="00E7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865DEB"/>
    <w:pPr>
      <w:tabs>
        <w:tab w:val="center" w:pos="4320"/>
        <w:tab w:val="right" w:pos="8640"/>
      </w:tabs>
    </w:pPr>
  </w:style>
  <w:style w:type="character" w:customStyle="1" w:styleId="AntratsDiagrama">
    <w:name w:val="Antraštės Diagrama"/>
    <w:basedOn w:val="Numatytasispastraiposriftas"/>
    <w:link w:val="Antrats"/>
    <w:uiPriority w:val="99"/>
    <w:rsid w:val="00865DEB"/>
  </w:style>
  <w:style w:type="paragraph" w:styleId="Porat">
    <w:name w:val="footer"/>
    <w:basedOn w:val="prastasis"/>
    <w:link w:val="PoratDiagrama"/>
    <w:uiPriority w:val="99"/>
    <w:unhideWhenUsed/>
    <w:rsid w:val="00865DEB"/>
    <w:pPr>
      <w:tabs>
        <w:tab w:val="center" w:pos="4320"/>
        <w:tab w:val="right" w:pos="8640"/>
      </w:tabs>
    </w:pPr>
  </w:style>
  <w:style w:type="character" w:customStyle="1" w:styleId="PoratDiagrama">
    <w:name w:val="Poraštė Diagrama"/>
    <w:basedOn w:val="Numatytasispastraiposriftas"/>
    <w:link w:val="Porat"/>
    <w:uiPriority w:val="99"/>
    <w:rsid w:val="00865DEB"/>
  </w:style>
  <w:style w:type="character" w:styleId="Hipersaitas">
    <w:name w:val="Hyperlink"/>
    <w:basedOn w:val="Numatytasispastraiposriftas"/>
    <w:uiPriority w:val="99"/>
    <w:unhideWhenUsed/>
    <w:rsid w:val="00DA5FB0"/>
    <w:rPr>
      <w:color w:val="0000FF" w:themeColor="hyperlink"/>
      <w:u w:val="single"/>
    </w:rPr>
  </w:style>
  <w:style w:type="paragraph" w:styleId="Sraopastraipa">
    <w:name w:val="List Paragraph"/>
    <w:basedOn w:val="prastasis"/>
    <w:uiPriority w:val="34"/>
    <w:qFormat/>
    <w:rsid w:val="008F0CAA"/>
    <w:pPr>
      <w:ind w:left="720"/>
      <w:contextualSpacing/>
    </w:pPr>
  </w:style>
  <w:style w:type="paragraph" w:customStyle="1" w:styleId="EmptyCellLayoutStyle">
    <w:name w:val="EmptyCellLayoutStyle"/>
    <w:rsid w:val="00AD0C51"/>
    <w:pPr>
      <w:spacing w:after="160" w:line="259" w:lineRule="auto"/>
    </w:pPr>
    <w:rPr>
      <w:rFonts w:ascii="Times New Roman" w:eastAsia="Times New Roman" w:hAnsi="Times New Roman" w:cs="Times New Roman"/>
      <w:sz w:val="2"/>
      <w:szCs w:val="20"/>
      <w:lang w:val="lt-LT" w:eastAsia="lt-LT"/>
    </w:rPr>
  </w:style>
  <w:style w:type="paragraph" w:styleId="prastasiniatinklio">
    <w:name w:val="Normal (Web)"/>
    <w:basedOn w:val="prastasis"/>
    <w:uiPriority w:val="99"/>
    <w:semiHidden/>
    <w:unhideWhenUsed/>
    <w:rsid w:val="0024575A"/>
    <w:pPr>
      <w:spacing w:before="100" w:beforeAutospacing="1" w:after="100" w:afterAutospacing="1"/>
    </w:pPr>
    <w:rPr>
      <w:rFonts w:ascii="Times New Roman" w:eastAsia="Times New Roman" w:hAnsi="Times New Roman" w:cs="Times New Roman"/>
      <w:lang w:val="lt-LT" w:eastAsia="lt-LT"/>
    </w:rPr>
  </w:style>
  <w:style w:type="character" w:styleId="Komentaronuoroda">
    <w:name w:val="annotation reference"/>
    <w:basedOn w:val="Numatytasispastraiposriftas"/>
    <w:uiPriority w:val="99"/>
    <w:semiHidden/>
    <w:unhideWhenUsed/>
    <w:rsid w:val="008E71A2"/>
    <w:rPr>
      <w:sz w:val="16"/>
      <w:szCs w:val="16"/>
    </w:rPr>
  </w:style>
  <w:style w:type="paragraph" w:styleId="Komentarotekstas">
    <w:name w:val="annotation text"/>
    <w:basedOn w:val="prastasis"/>
    <w:link w:val="KomentarotekstasDiagrama"/>
    <w:uiPriority w:val="99"/>
    <w:semiHidden/>
    <w:unhideWhenUsed/>
    <w:rsid w:val="008E71A2"/>
    <w:rPr>
      <w:sz w:val="20"/>
      <w:szCs w:val="20"/>
    </w:rPr>
  </w:style>
  <w:style w:type="character" w:customStyle="1" w:styleId="KomentarotekstasDiagrama">
    <w:name w:val="Komentaro tekstas Diagrama"/>
    <w:basedOn w:val="Numatytasispastraiposriftas"/>
    <w:link w:val="Komentarotekstas"/>
    <w:uiPriority w:val="99"/>
    <w:semiHidden/>
    <w:rsid w:val="008E71A2"/>
    <w:rPr>
      <w:sz w:val="20"/>
      <w:szCs w:val="20"/>
    </w:rPr>
  </w:style>
  <w:style w:type="paragraph" w:styleId="Komentarotema">
    <w:name w:val="annotation subject"/>
    <w:basedOn w:val="Komentarotekstas"/>
    <w:next w:val="Komentarotekstas"/>
    <w:link w:val="KomentarotemaDiagrama"/>
    <w:uiPriority w:val="99"/>
    <w:semiHidden/>
    <w:unhideWhenUsed/>
    <w:rsid w:val="008E71A2"/>
    <w:rPr>
      <w:b/>
      <w:bCs/>
    </w:rPr>
  </w:style>
  <w:style w:type="character" w:customStyle="1" w:styleId="KomentarotemaDiagrama">
    <w:name w:val="Komentaro tema Diagrama"/>
    <w:basedOn w:val="KomentarotekstasDiagrama"/>
    <w:link w:val="Komentarotema"/>
    <w:uiPriority w:val="99"/>
    <w:semiHidden/>
    <w:rsid w:val="008E71A2"/>
    <w:rPr>
      <w:b/>
      <w:bCs/>
      <w:sz w:val="20"/>
      <w:szCs w:val="20"/>
    </w:rPr>
  </w:style>
  <w:style w:type="paragraph" w:styleId="Puslapioinaostekstas">
    <w:name w:val="footnote text"/>
    <w:basedOn w:val="prastasis"/>
    <w:link w:val="PuslapioinaostekstasDiagrama"/>
    <w:uiPriority w:val="99"/>
    <w:semiHidden/>
    <w:unhideWhenUsed/>
    <w:rsid w:val="003A2059"/>
    <w:rPr>
      <w:sz w:val="20"/>
      <w:szCs w:val="20"/>
    </w:rPr>
  </w:style>
  <w:style w:type="character" w:customStyle="1" w:styleId="PuslapioinaostekstasDiagrama">
    <w:name w:val="Puslapio išnašos tekstas Diagrama"/>
    <w:basedOn w:val="Numatytasispastraiposriftas"/>
    <w:link w:val="Puslapioinaostekstas"/>
    <w:uiPriority w:val="99"/>
    <w:semiHidden/>
    <w:rsid w:val="003A2059"/>
    <w:rPr>
      <w:sz w:val="20"/>
      <w:szCs w:val="20"/>
    </w:rPr>
  </w:style>
  <w:style w:type="character" w:styleId="Puslapioinaosnuoroda">
    <w:name w:val="footnote reference"/>
    <w:basedOn w:val="Numatytasispastraiposriftas"/>
    <w:uiPriority w:val="99"/>
    <w:semiHidden/>
    <w:unhideWhenUsed/>
    <w:rsid w:val="003A2059"/>
    <w:rPr>
      <w:vertAlign w:val="superscript"/>
    </w:rPr>
  </w:style>
  <w:style w:type="character" w:customStyle="1" w:styleId="Antrat1Diagrama">
    <w:name w:val="Antraštė 1 Diagrama"/>
    <w:basedOn w:val="Numatytasispastraiposriftas"/>
    <w:link w:val="Antrat1"/>
    <w:uiPriority w:val="9"/>
    <w:rsid w:val="008B40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79077">
      <w:bodyDiv w:val="1"/>
      <w:marLeft w:val="0"/>
      <w:marRight w:val="0"/>
      <w:marTop w:val="0"/>
      <w:marBottom w:val="0"/>
      <w:divBdr>
        <w:top w:val="none" w:sz="0" w:space="0" w:color="auto"/>
        <w:left w:val="none" w:sz="0" w:space="0" w:color="auto"/>
        <w:bottom w:val="none" w:sz="0" w:space="0" w:color="auto"/>
        <w:right w:val="none" w:sz="0" w:space="0" w:color="auto"/>
      </w:divBdr>
    </w:div>
    <w:div w:id="289634712">
      <w:bodyDiv w:val="1"/>
      <w:marLeft w:val="0"/>
      <w:marRight w:val="0"/>
      <w:marTop w:val="0"/>
      <w:marBottom w:val="0"/>
      <w:divBdr>
        <w:top w:val="none" w:sz="0" w:space="0" w:color="auto"/>
        <w:left w:val="none" w:sz="0" w:space="0" w:color="auto"/>
        <w:bottom w:val="none" w:sz="0" w:space="0" w:color="auto"/>
        <w:right w:val="none" w:sz="0" w:space="0" w:color="auto"/>
      </w:divBdr>
    </w:div>
    <w:div w:id="569924622">
      <w:bodyDiv w:val="1"/>
      <w:marLeft w:val="0"/>
      <w:marRight w:val="0"/>
      <w:marTop w:val="0"/>
      <w:marBottom w:val="0"/>
      <w:divBdr>
        <w:top w:val="none" w:sz="0" w:space="0" w:color="auto"/>
        <w:left w:val="none" w:sz="0" w:space="0" w:color="auto"/>
        <w:bottom w:val="none" w:sz="0" w:space="0" w:color="auto"/>
        <w:right w:val="none" w:sz="0" w:space="0" w:color="auto"/>
      </w:divBdr>
    </w:div>
    <w:div w:id="604263742">
      <w:bodyDiv w:val="1"/>
      <w:marLeft w:val="0"/>
      <w:marRight w:val="0"/>
      <w:marTop w:val="0"/>
      <w:marBottom w:val="0"/>
      <w:divBdr>
        <w:top w:val="none" w:sz="0" w:space="0" w:color="auto"/>
        <w:left w:val="none" w:sz="0" w:space="0" w:color="auto"/>
        <w:bottom w:val="none" w:sz="0" w:space="0" w:color="auto"/>
        <w:right w:val="none" w:sz="0" w:space="0" w:color="auto"/>
      </w:divBdr>
    </w:div>
    <w:div w:id="953096337">
      <w:bodyDiv w:val="1"/>
      <w:marLeft w:val="0"/>
      <w:marRight w:val="0"/>
      <w:marTop w:val="0"/>
      <w:marBottom w:val="0"/>
      <w:divBdr>
        <w:top w:val="none" w:sz="0" w:space="0" w:color="auto"/>
        <w:left w:val="none" w:sz="0" w:space="0" w:color="auto"/>
        <w:bottom w:val="none" w:sz="0" w:space="0" w:color="auto"/>
        <w:right w:val="none" w:sz="0" w:space="0" w:color="auto"/>
      </w:divBdr>
    </w:div>
    <w:div w:id="1332954011">
      <w:bodyDiv w:val="1"/>
      <w:marLeft w:val="0"/>
      <w:marRight w:val="0"/>
      <w:marTop w:val="0"/>
      <w:marBottom w:val="0"/>
      <w:divBdr>
        <w:top w:val="none" w:sz="0" w:space="0" w:color="auto"/>
        <w:left w:val="none" w:sz="0" w:space="0" w:color="auto"/>
        <w:bottom w:val="none" w:sz="0" w:space="0" w:color="auto"/>
        <w:right w:val="none" w:sz="0" w:space="0" w:color="auto"/>
      </w:divBdr>
    </w:div>
    <w:div w:id="1378311080">
      <w:bodyDiv w:val="1"/>
      <w:marLeft w:val="0"/>
      <w:marRight w:val="0"/>
      <w:marTop w:val="0"/>
      <w:marBottom w:val="0"/>
      <w:divBdr>
        <w:top w:val="none" w:sz="0" w:space="0" w:color="auto"/>
        <w:left w:val="none" w:sz="0" w:space="0" w:color="auto"/>
        <w:bottom w:val="none" w:sz="0" w:space="0" w:color="auto"/>
        <w:right w:val="none" w:sz="0" w:space="0" w:color="auto"/>
      </w:divBdr>
    </w:div>
    <w:div w:id="1572496280">
      <w:bodyDiv w:val="1"/>
      <w:marLeft w:val="0"/>
      <w:marRight w:val="0"/>
      <w:marTop w:val="0"/>
      <w:marBottom w:val="0"/>
      <w:divBdr>
        <w:top w:val="none" w:sz="0" w:space="0" w:color="auto"/>
        <w:left w:val="none" w:sz="0" w:space="0" w:color="auto"/>
        <w:bottom w:val="none" w:sz="0" w:space="0" w:color="auto"/>
        <w:right w:val="none" w:sz="0" w:space="0" w:color="auto"/>
      </w:divBdr>
    </w:div>
    <w:div w:id="1689675066">
      <w:bodyDiv w:val="1"/>
      <w:marLeft w:val="0"/>
      <w:marRight w:val="0"/>
      <w:marTop w:val="0"/>
      <w:marBottom w:val="0"/>
      <w:divBdr>
        <w:top w:val="none" w:sz="0" w:space="0" w:color="auto"/>
        <w:left w:val="none" w:sz="0" w:space="0" w:color="auto"/>
        <w:bottom w:val="none" w:sz="0" w:space="0" w:color="auto"/>
        <w:right w:val="none" w:sz="0" w:space="0" w:color="auto"/>
      </w:divBdr>
    </w:div>
    <w:div w:id="1721129106">
      <w:bodyDiv w:val="1"/>
      <w:marLeft w:val="0"/>
      <w:marRight w:val="0"/>
      <w:marTop w:val="0"/>
      <w:marBottom w:val="0"/>
      <w:divBdr>
        <w:top w:val="none" w:sz="0" w:space="0" w:color="auto"/>
        <w:left w:val="none" w:sz="0" w:space="0" w:color="auto"/>
        <w:bottom w:val="none" w:sz="0" w:space="0" w:color="auto"/>
        <w:right w:val="none" w:sz="0" w:space="0" w:color="auto"/>
      </w:divBdr>
    </w:div>
    <w:div w:id="1979872007">
      <w:bodyDiv w:val="1"/>
      <w:marLeft w:val="0"/>
      <w:marRight w:val="0"/>
      <w:marTop w:val="0"/>
      <w:marBottom w:val="0"/>
      <w:divBdr>
        <w:top w:val="none" w:sz="0" w:space="0" w:color="auto"/>
        <w:left w:val="none" w:sz="0" w:space="0" w:color="auto"/>
        <w:bottom w:val="none" w:sz="0" w:space="0" w:color="auto"/>
        <w:right w:val="none" w:sz="0" w:space="0" w:color="auto"/>
      </w:divBdr>
    </w:div>
    <w:div w:id="2053772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75A1-3D4C-4D42-9AA6-06FB7199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Pages>
  <Words>2201</Words>
  <Characters>1256</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a</dc:creator>
  <cp:lastModifiedBy>Edgaras Žilinskas</cp:lastModifiedBy>
  <cp:revision>3</cp:revision>
  <cp:lastPrinted>2017-04-13T07:58:00Z</cp:lastPrinted>
  <dcterms:created xsi:type="dcterms:W3CDTF">2021-01-26T06:49:00Z</dcterms:created>
  <dcterms:modified xsi:type="dcterms:W3CDTF">2021-01-26T07:17:00Z</dcterms:modified>
</cp:coreProperties>
</file>