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71E3" w14:textId="77777777" w:rsidR="003728A7" w:rsidRPr="00DB47C6" w:rsidRDefault="20A67EBB" w:rsidP="20A67EBB">
      <w:pPr>
        <w:spacing w:line="276" w:lineRule="auto"/>
        <w:ind w:left="5103"/>
        <w:rPr>
          <w:lang w:eastAsia="lt-LT"/>
        </w:rPr>
      </w:pPr>
      <w:bookmarkStart w:id="0" w:name="_GoBack"/>
      <w:bookmarkEnd w:id="0"/>
      <w:r w:rsidRPr="20A67EBB">
        <w:rPr>
          <w:lang w:eastAsia="lt-LT"/>
        </w:rPr>
        <w:t>2021 metų kvietimo teikti paraiškas Sporto rėmimo fondo lėšoms gauti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w:t>
      </w:r>
    </w:p>
    <w:p w14:paraId="6BE0373C" w14:textId="54F35AE2" w:rsidR="00883138" w:rsidRPr="00DB47C6" w:rsidRDefault="20A67EBB" w:rsidP="20A67EBB">
      <w:pPr>
        <w:spacing w:line="276" w:lineRule="auto"/>
        <w:ind w:left="5103"/>
        <w:rPr>
          <w:lang w:eastAsia="lt-LT"/>
        </w:rPr>
      </w:pPr>
      <w:r w:rsidRPr="20A67EBB">
        <w:rPr>
          <w:lang w:eastAsia="lt-LT"/>
        </w:rPr>
        <w:t>4 priedas</w:t>
      </w:r>
    </w:p>
    <w:p w14:paraId="13B3E6A5" w14:textId="77777777" w:rsidR="00883138" w:rsidRPr="00DB47C6" w:rsidRDefault="00883138">
      <w:pPr>
        <w:spacing w:line="276" w:lineRule="auto"/>
        <w:ind w:right="567"/>
        <w:jc w:val="center"/>
        <w:rPr>
          <w:szCs w:val="24"/>
          <w:lang w:eastAsia="lt-LT"/>
        </w:rPr>
      </w:pPr>
    </w:p>
    <w:p w14:paraId="77A40681" w14:textId="77777777" w:rsidR="00883138" w:rsidRPr="00DB47C6" w:rsidRDefault="00883138">
      <w:pPr>
        <w:spacing w:line="276" w:lineRule="auto"/>
        <w:ind w:right="567"/>
        <w:jc w:val="center"/>
        <w:rPr>
          <w:szCs w:val="24"/>
          <w:lang w:eastAsia="lt-LT"/>
        </w:rPr>
      </w:pPr>
    </w:p>
    <w:p w14:paraId="6A9A7667" w14:textId="77777777" w:rsidR="00883138" w:rsidRPr="00DB47C6" w:rsidRDefault="20A67EBB" w:rsidP="20A67EBB">
      <w:pPr>
        <w:spacing w:line="276" w:lineRule="auto"/>
        <w:ind w:left="567" w:right="567"/>
        <w:jc w:val="center"/>
        <w:rPr>
          <w:b/>
          <w:bCs/>
          <w:caps/>
          <w:lang w:eastAsia="lt-LT"/>
        </w:rPr>
      </w:pPr>
      <w:r w:rsidRPr="20A67EBB">
        <w:rPr>
          <w:b/>
          <w:bCs/>
          <w:lang w:eastAsia="lt-LT"/>
        </w:rPr>
        <w:t>(Sporto rėmimo fondo lėšomis finansuojamo sporto projekto įgyvendinimo sutarties forma)</w:t>
      </w:r>
    </w:p>
    <w:p w14:paraId="42BD2ADB" w14:textId="77777777" w:rsidR="00883138" w:rsidRPr="00DB47C6" w:rsidRDefault="00883138">
      <w:pPr>
        <w:spacing w:line="276" w:lineRule="auto"/>
        <w:ind w:left="567" w:right="567"/>
        <w:jc w:val="center"/>
        <w:rPr>
          <w:b/>
          <w:caps/>
          <w:szCs w:val="24"/>
          <w:lang w:eastAsia="lt-LT"/>
        </w:rPr>
      </w:pPr>
    </w:p>
    <w:p w14:paraId="6E21DA70" w14:textId="77777777" w:rsidR="00883138" w:rsidRPr="00DB47C6" w:rsidRDefault="20A67EBB" w:rsidP="20A67EBB">
      <w:pPr>
        <w:spacing w:line="276" w:lineRule="auto"/>
        <w:ind w:left="567" w:right="567"/>
        <w:jc w:val="center"/>
        <w:rPr>
          <w:b/>
          <w:bCs/>
          <w:caps/>
          <w:lang w:eastAsia="lt-LT"/>
        </w:rPr>
      </w:pPr>
      <w:r w:rsidRPr="20A67EBB">
        <w:rPr>
          <w:b/>
          <w:bCs/>
          <w:caps/>
          <w:lang w:eastAsia="lt-LT"/>
        </w:rPr>
        <w:t>Sporto rėmimo fondo lėšomis finansuojamo sporto projekto įgyvendinimo sutartis</w:t>
      </w:r>
    </w:p>
    <w:p w14:paraId="23C5F473" w14:textId="77777777" w:rsidR="00883138" w:rsidRPr="00DB47C6" w:rsidRDefault="00883138">
      <w:pPr>
        <w:keepNext/>
        <w:spacing w:line="276" w:lineRule="auto"/>
        <w:ind w:left="567"/>
        <w:jc w:val="center"/>
        <w:rPr>
          <w:szCs w:val="24"/>
        </w:rPr>
      </w:pPr>
    </w:p>
    <w:p w14:paraId="7C3F99B2" w14:textId="77777777" w:rsidR="00883138" w:rsidRPr="00DB47C6" w:rsidRDefault="20A67EBB">
      <w:pPr>
        <w:keepNext/>
        <w:spacing w:line="276" w:lineRule="auto"/>
        <w:ind w:left="567"/>
        <w:jc w:val="center"/>
        <w:rPr>
          <w:szCs w:val="24"/>
        </w:rPr>
      </w:pPr>
      <w:r>
        <w:t>20__ m. _____________ d. Nr.__</w:t>
      </w:r>
    </w:p>
    <w:p w14:paraId="2EF82B2A" w14:textId="77777777" w:rsidR="00883138" w:rsidRPr="00DB47C6" w:rsidRDefault="20A67EBB">
      <w:pPr>
        <w:widowControl w:val="0"/>
        <w:tabs>
          <w:tab w:val="left" w:pos="0"/>
        </w:tabs>
        <w:spacing w:line="276" w:lineRule="auto"/>
        <w:ind w:left="567"/>
        <w:jc w:val="center"/>
        <w:rPr>
          <w:szCs w:val="24"/>
        </w:rPr>
      </w:pPr>
      <w:r>
        <w:t>Vilnius</w:t>
      </w:r>
    </w:p>
    <w:p w14:paraId="019CBA83" w14:textId="77777777" w:rsidR="00883138" w:rsidRPr="00DB47C6" w:rsidRDefault="00883138">
      <w:pPr>
        <w:widowControl w:val="0"/>
        <w:tabs>
          <w:tab w:val="left" w:pos="0"/>
        </w:tabs>
        <w:spacing w:line="276" w:lineRule="auto"/>
        <w:ind w:firstLine="426"/>
        <w:rPr>
          <w:szCs w:val="24"/>
        </w:rPr>
      </w:pPr>
    </w:p>
    <w:p w14:paraId="74ABD54E" w14:textId="77777777" w:rsidR="00883138" w:rsidRPr="00DB47C6" w:rsidRDefault="20A67EBB">
      <w:pPr>
        <w:widowControl w:val="0"/>
        <w:tabs>
          <w:tab w:val="left" w:pos="0"/>
        </w:tabs>
        <w:spacing w:line="276" w:lineRule="auto"/>
        <w:ind w:firstLine="567"/>
        <w:jc w:val="both"/>
        <w:rPr>
          <w:szCs w:val="24"/>
        </w:rPr>
      </w:pPr>
      <w:r>
        <w:t>Švietimo mainų paramos fondas (toliau – Atsakinga institucija), atstovaujamas</w:t>
      </w:r>
      <w:r w:rsidRPr="20A67EBB">
        <w:rPr>
          <w:i/>
          <w:iCs/>
        </w:rPr>
        <w:t xml:space="preserve"> </w:t>
      </w:r>
      <w:r w:rsidRPr="20A67EBB">
        <w:rPr>
          <w:i/>
          <w:iCs/>
          <w:u w:val="single"/>
        </w:rPr>
        <w:t>(pareigos, vardas ir pavardė)</w:t>
      </w:r>
      <w:r>
        <w:t>, veikiančio (-</w:t>
      </w:r>
      <w:proofErr w:type="spellStart"/>
      <w:r>
        <w:t>ios</w:t>
      </w:r>
      <w:proofErr w:type="spellEnd"/>
      <w:r>
        <w:t>) pagal teisės aktų jam (jai) suteiktus įgaliojimus</w:t>
      </w:r>
      <w:r w:rsidRPr="20A67EBB">
        <w:rPr>
          <w:i/>
          <w:iCs/>
          <w:u w:val="single"/>
        </w:rPr>
        <w:t xml:space="preserve"> (ir jei reikia nurodomi įstaigos viduje tam tikram asmeniui suteikti įgaliojimai, jei sutartį pasirašo ne įstaigos vadovas)</w:t>
      </w:r>
      <w:r>
        <w:t>,</w:t>
      </w:r>
    </w:p>
    <w:p w14:paraId="7F23077F" w14:textId="77777777" w:rsidR="00883138" w:rsidRPr="00DB47C6" w:rsidRDefault="20A67EBB">
      <w:pPr>
        <w:widowControl w:val="0"/>
        <w:tabs>
          <w:tab w:val="left" w:pos="0"/>
        </w:tabs>
        <w:spacing w:line="276" w:lineRule="auto"/>
        <w:ind w:firstLine="567"/>
        <w:jc w:val="both"/>
        <w:rPr>
          <w:szCs w:val="24"/>
        </w:rPr>
      </w:pPr>
      <w:r>
        <w:t>ir</w:t>
      </w:r>
    </w:p>
    <w:p w14:paraId="7DE389BF" w14:textId="77777777" w:rsidR="00883138" w:rsidRPr="00DB47C6" w:rsidRDefault="20A67EBB">
      <w:pPr>
        <w:widowControl w:val="0"/>
        <w:tabs>
          <w:tab w:val="left" w:pos="0"/>
        </w:tabs>
        <w:spacing w:line="276" w:lineRule="auto"/>
        <w:ind w:firstLine="567"/>
        <w:jc w:val="both"/>
        <w:rPr>
          <w:szCs w:val="24"/>
        </w:rPr>
      </w:pPr>
      <w:r w:rsidRPr="20A67EBB">
        <w:rPr>
          <w:i/>
          <w:iCs/>
          <w:u w:val="single"/>
        </w:rPr>
        <w:t>(nurodomas projekto vykdytojo pavadinimas)</w:t>
      </w:r>
      <w:r w:rsidRPr="20A67EBB">
        <w:rPr>
          <w:i/>
          <w:iCs/>
        </w:rPr>
        <w:t xml:space="preserve"> </w:t>
      </w:r>
      <w:r>
        <w:t xml:space="preserve">(toliau – projekto vykdytojas), atstovaujamas </w:t>
      </w:r>
      <w:r w:rsidRPr="20A67EBB">
        <w:rPr>
          <w:i/>
          <w:iCs/>
          <w:u w:val="single"/>
        </w:rPr>
        <w:t>(pareigos, vardas ir pavardė)</w:t>
      </w:r>
      <w:r>
        <w:t xml:space="preserve">, veikiančio pagal </w:t>
      </w:r>
      <w:r w:rsidRPr="20A67EBB">
        <w:rPr>
          <w:i/>
          <w:iCs/>
          <w:u w:val="single"/>
        </w:rPr>
        <w:t>(atstovavimo pagrindas)</w:t>
      </w:r>
      <w:r>
        <w:t>, toliau abu kartu vadinami Šalimis, o kiekviena atskirai – Šalimi,</w:t>
      </w:r>
    </w:p>
    <w:p w14:paraId="1D2852E9" w14:textId="081F8470" w:rsidR="00883138" w:rsidRPr="00DB47C6" w:rsidRDefault="20A67EBB">
      <w:pPr>
        <w:widowControl w:val="0"/>
        <w:tabs>
          <w:tab w:val="left" w:pos="0"/>
        </w:tabs>
        <w:spacing w:line="276" w:lineRule="auto"/>
        <w:ind w:firstLine="567"/>
        <w:jc w:val="both"/>
        <w:rPr>
          <w:szCs w:val="24"/>
        </w:rPr>
      </w:pPr>
      <w:r>
        <w:t xml:space="preserve">atsižvelgdamos į Lietuvos Respublikos švietimo, mokslo ir sporto ministro (toliau – Ministras) 20__ </w:t>
      </w:r>
      <w:proofErr w:type="spellStart"/>
      <w:r>
        <w:t>m.____________d</w:t>
      </w:r>
      <w:proofErr w:type="spellEnd"/>
      <w:r>
        <w:t>. įsakymą Nr. „</w:t>
      </w:r>
      <w:r w:rsidRPr="20A67EBB">
        <w:rPr>
          <w:u w:val="single"/>
        </w:rPr>
        <w:t>(</w:t>
      </w:r>
      <w:r w:rsidRPr="20A67EBB">
        <w:rPr>
          <w:i/>
          <w:iCs/>
          <w:u w:val="single"/>
        </w:rPr>
        <w:t>nurodoma įsakymo, kuriame išdėstytas sprendimas dėl lėšų skyrimo projektui numeris ir pavadinimas</w:t>
      </w:r>
      <w:r w:rsidRPr="20A67EBB">
        <w:rPr>
          <w:u w:val="single"/>
        </w:rPr>
        <w:t>)</w:t>
      </w:r>
      <w:r>
        <w:t>“,</w:t>
      </w:r>
    </w:p>
    <w:p w14:paraId="2F016520" w14:textId="77777777" w:rsidR="00883138" w:rsidRPr="00DB47C6" w:rsidRDefault="20A67EBB">
      <w:pPr>
        <w:widowControl w:val="0"/>
        <w:tabs>
          <w:tab w:val="left" w:pos="0"/>
        </w:tabs>
        <w:spacing w:line="276" w:lineRule="auto"/>
        <w:ind w:firstLine="567"/>
        <w:jc w:val="both"/>
        <w:rPr>
          <w:szCs w:val="24"/>
        </w:rPr>
      </w:pPr>
      <w:r>
        <w:t xml:space="preserve">sudaro šią Sporto rėmimo fondo lėšomis finansuojamo sporto projekto Nr. </w:t>
      </w:r>
      <w:r w:rsidRPr="20A67EBB">
        <w:rPr>
          <w:u w:val="single"/>
        </w:rPr>
        <w:t>(</w:t>
      </w:r>
      <w:r w:rsidRPr="20A67EBB">
        <w:rPr>
          <w:i/>
          <w:iCs/>
          <w:u w:val="single"/>
        </w:rPr>
        <w:t>nurodomas</w:t>
      </w:r>
      <w:r w:rsidRPr="20A67EBB">
        <w:rPr>
          <w:u w:val="single"/>
        </w:rPr>
        <w:t xml:space="preserve"> </w:t>
      </w:r>
      <w:r w:rsidRPr="20A67EBB">
        <w:rPr>
          <w:i/>
          <w:iCs/>
          <w:u w:val="single"/>
        </w:rPr>
        <w:t>projekto numeris ir pavadinimas</w:t>
      </w:r>
      <w:r w:rsidRPr="20A67EBB">
        <w:rPr>
          <w:u w:val="single"/>
        </w:rPr>
        <w:t>)</w:t>
      </w:r>
      <w:r>
        <w:t xml:space="preserve"> (toliau – projektas) įgyvendinimo (toliau – Sutartis).</w:t>
      </w:r>
    </w:p>
    <w:p w14:paraId="6391441B" w14:textId="77777777" w:rsidR="00883138" w:rsidRPr="00DB47C6" w:rsidRDefault="00883138">
      <w:pPr>
        <w:tabs>
          <w:tab w:val="left" w:pos="9360"/>
          <w:tab w:val="left" w:pos="9576"/>
        </w:tabs>
        <w:spacing w:line="276" w:lineRule="auto"/>
        <w:ind w:right="5" w:firstLine="540"/>
        <w:jc w:val="both"/>
        <w:rPr>
          <w:b/>
          <w:szCs w:val="24"/>
          <w:lang w:eastAsia="lt-LT"/>
        </w:rPr>
      </w:pPr>
    </w:p>
    <w:p w14:paraId="56EEA496" w14:textId="77777777" w:rsidR="00883138" w:rsidRPr="00DB47C6" w:rsidRDefault="005853B0" w:rsidP="20A67EBB">
      <w:pPr>
        <w:tabs>
          <w:tab w:val="left" w:pos="851"/>
        </w:tabs>
        <w:spacing w:line="276" w:lineRule="auto"/>
        <w:ind w:left="567"/>
        <w:jc w:val="center"/>
        <w:rPr>
          <w:b/>
          <w:bCs/>
          <w:lang w:eastAsia="lt-LT"/>
        </w:rPr>
      </w:pPr>
      <w:r w:rsidRPr="20A67EBB">
        <w:rPr>
          <w:b/>
          <w:bCs/>
          <w:lang w:eastAsia="lt-LT"/>
        </w:rPr>
        <w:t>I.</w:t>
      </w:r>
      <w:r w:rsidRPr="00DB47C6">
        <w:rPr>
          <w:b/>
          <w:szCs w:val="24"/>
          <w:lang w:eastAsia="lt-LT"/>
        </w:rPr>
        <w:tab/>
      </w:r>
      <w:r w:rsidRPr="20A67EBB">
        <w:rPr>
          <w:b/>
          <w:bCs/>
          <w:lang w:eastAsia="lt-LT"/>
        </w:rPr>
        <w:t>SUTARTIES DALYKAS</w:t>
      </w:r>
    </w:p>
    <w:p w14:paraId="1C2CF419" w14:textId="77777777" w:rsidR="00883138" w:rsidRPr="00DB47C6" w:rsidRDefault="00883138">
      <w:pPr>
        <w:spacing w:line="276" w:lineRule="auto"/>
        <w:ind w:firstLine="567"/>
        <w:jc w:val="center"/>
        <w:rPr>
          <w:b/>
          <w:szCs w:val="24"/>
          <w:lang w:eastAsia="lt-LT"/>
        </w:rPr>
      </w:pPr>
    </w:p>
    <w:p w14:paraId="039D2240" w14:textId="77777777" w:rsidR="00883138" w:rsidRPr="00DB47C6" w:rsidRDefault="005853B0" w:rsidP="20A67EBB">
      <w:pPr>
        <w:tabs>
          <w:tab w:val="left" w:pos="851"/>
        </w:tabs>
        <w:spacing w:line="276" w:lineRule="auto"/>
        <w:ind w:firstLine="567"/>
        <w:jc w:val="both"/>
        <w:rPr>
          <w:lang w:eastAsia="lt-LT"/>
        </w:rPr>
      </w:pPr>
      <w:r w:rsidRPr="20A67EBB">
        <w:rPr>
          <w:lang w:eastAsia="lt-LT"/>
        </w:rPr>
        <w:t>1.</w:t>
      </w:r>
      <w:r w:rsidRPr="00DB47C6">
        <w:rPr>
          <w:szCs w:val="24"/>
          <w:lang w:eastAsia="lt-LT"/>
        </w:rPr>
        <w:tab/>
      </w:r>
      <w:r w:rsidRPr="20A67EBB">
        <w:rPr>
          <w:lang w:eastAsia="lt-LT"/>
        </w:rPr>
        <w:t xml:space="preserve">Ši Sutartis nustato projekto, kuris yra apibrėžtas projekto paraiškoje Nr. </w:t>
      </w:r>
      <w:r w:rsidRPr="20A67EBB">
        <w:rPr>
          <w:i/>
          <w:iCs/>
          <w:lang w:eastAsia="lt-LT"/>
        </w:rPr>
        <w:t>(nurodomas paraiškos numeris)</w:t>
      </w:r>
      <w:r w:rsidRPr="20A67EBB">
        <w:rPr>
          <w:lang w:eastAsia="lt-LT"/>
        </w:rPr>
        <w:t xml:space="preserve"> (toliau – paraiška), pateiktoje vykdant </w:t>
      </w:r>
      <w:r w:rsidRPr="20A67EBB">
        <w:rPr>
          <w:i/>
          <w:iCs/>
          <w:lang w:eastAsia="lt-LT"/>
        </w:rPr>
        <w:t>(nurodomi konkretaus kvietimo teikti paraiškas metai ir pavadinimas)</w:t>
      </w:r>
      <w:r w:rsidRPr="20A67EBB">
        <w:rPr>
          <w:lang w:eastAsia="lt-LT"/>
        </w:rPr>
        <w:t xml:space="preserve"> kvietimą (toliau – kvietimas), patvirtintą Ministro 20__ m. __ __ d. įsakymu Nr. </w:t>
      </w:r>
      <w:r w:rsidRPr="20A67EBB">
        <w:rPr>
          <w:i/>
          <w:iCs/>
          <w:lang w:eastAsia="lt-LT"/>
        </w:rPr>
        <w:t>(nurodomas įsakymo numeris ir pavadinimas)</w:t>
      </w:r>
      <w:r w:rsidRPr="20A67EBB">
        <w:rPr>
          <w:lang w:eastAsia="lt-LT"/>
        </w:rPr>
        <w:t xml:space="preserve">, kuriam įgyvendinti buvo skirtos Sporto rėmimo fondo (toliau – Fondas) lėšos, įgyvendinimo, priežiūros, finansavimo, lėšų naudojimo tvarką ir sąlygas, atsiskaitymo už panaudotas lėšas tvarką, Šalių įsipareigojimus bei teises ir Sutarties keitimo, nutraukimo ir ginčų sprendimo tvarką. </w:t>
      </w:r>
    </w:p>
    <w:p w14:paraId="3E37A972" w14:textId="77777777" w:rsidR="00883138" w:rsidRPr="00DB47C6" w:rsidRDefault="005853B0" w:rsidP="20A67EBB">
      <w:pPr>
        <w:tabs>
          <w:tab w:val="left" w:pos="851"/>
        </w:tabs>
        <w:spacing w:line="276" w:lineRule="auto"/>
        <w:ind w:firstLine="567"/>
        <w:jc w:val="both"/>
        <w:rPr>
          <w:lang w:eastAsia="lt-LT"/>
        </w:rPr>
      </w:pPr>
      <w:r w:rsidRPr="20A67EBB">
        <w:rPr>
          <w:lang w:eastAsia="lt-LT"/>
        </w:rPr>
        <w:lastRenderedPageBreak/>
        <w:t>2.</w:t>
      </w:r>
      <w:r w:rsidRPr="00DB47C6">
        <w:rPr>
          <w:szCs w:val="24"/>
          <w:lang w:eastAsia="lt-LT"/>
        </w:rPr>
        <w:tab/>
      </w:r>
      <w:r w:rsidRPr="20A67EBB">
        <w:rPr>
          <w:lang w:eastAsia="lt-LT"/>
        </w:rPr>
        <w:t>Sutartimi Atsakinga institucija ir projekto vykdytojas įsipareigoja pagal savo kompetenciją Sutartyje nustatyta tvarka įgyvendinti projektą. Projekto vykdytojas atsako už tinkamą projekto įgyvendinimą ir tęstinumo įsipareigojimų vykdymą.</w:t>
      </w:r>
    </w:p>
    <w:p w14:paraId="786C5D17" w14:textId="5ED3F106" w:rsidR="00883138" w:rsidRPr="00DB47C6" w:rsidRDefault="005853B0" w:rsidP="20A67EBB">
      <w:pPr>
        <w:tabs>
          <w:tab w:val="left" w:pos="851"/>
        </w:tabs>
        <w:spacing w:line="276" w:lineRule="auto"/>
        <w:ind w:firstLine="567"/>
        <w:jc w:val="both"/>
        <w:rPr>
          <w:lang w:eastAsia="lt-LT"/>
        </w:rPr>
      </w:pPr>
      <w:r w:rsidRPr="20A67EBB">
        <w:rPr>
          <w:lang w:eastAsia="lt-LT"/>
        </w:rPr>
        <w:t>3.</w:t>
      </w:r>
      <w:r w:rsidRPr="00DB47C6">
        <w:rPr>
          <w:szCs w:val="24"/>
          <w:lang w:eastAsia="lt-LT"/>
        </w:rPr>
        <w:tab/>
      </w:r>
      <w:r w:rsidRPr="20A67EBB">
        <w:rPr>
          <w:lang w:eastAsia="lt-LT"/>
        </w:rPr>
        <w:t xml:space="preserve">Projekto įgyvendinimo pradžia – </w:t>
      </w:r>
      <w:r w:rsidRPr="20A67EBB">
        <w:rPr>
          <w:i/>
          <w:iCs/>
          <w:u w:val="single"/>
          <w:lang w:eastAsia="lt-LT"/>
        </w:rPr>
        <w:t>(nurodoma projekto pradžios data)</w:t>
      </w:r>
      <w:r w:rsidRPr="20A67EBB">
        <w:rPr>
          <w:lang w:eastAsia="lt-LT"/>
        </w:rPr>
        <w:t xml:space="preserve">. Projekto įgyvendinimo pabaiga – </w:t>
      </w:r>
      <w:r w:rsidRPr="20A67EBB">
        <w:rPr>
          <w:i/>
          <w:iCs/>
          <w:u w:val="single"/>
          <w:lang w:eastAsia="lt-LT"/>
        </w:rPr>
        <w:t>(nurodoma projekto pabaigos data)</w:t>
      </w:r>
      <w:r w:rsidRPr="20A67EBB">
        <w:rPr>
          <w:lang w:eastAsia="lt-LT"/>
        </w:rPr>
        <w:t xml:space="preserve">. Projekto įgyvendinimo laikotarpiu turi būti įgyvendintos </w:t>
      </w:r>
      <w:r w:rsidR="004911EC" w:rsidRPr="20A67EBB">
        <w:rPr>
          <w:lang w:eastAsia="lt-LT"/>
        </w:rPr>
        <w:t xml:space="preserve">paraiškoje nusimatytos </w:t>
      </w:r>
      <w:r w:rsidRPr="20A67EBB">
        <w:rPr>
          <w:lang w:eastAsia="lt-LT"/>
        </w:rPr>
        <w:t>visos projekto veiklos</w:t>
      </w:r>
      <w:r w:rsidR="00EB1316" w:rsidRPr="20A67EBB">
        <w:rPr>
          <w:lang w:eastAsia="lt-LT"/>
        </w:rPr>
        <w:t xml:space="preserve">, pasiekti visi projekto rodikliai </w:t>
      </w:r>
      <w:r w:rsidRPr="20A67EBB">
        <w:rPr>
          <w:lang w:eastAsia="lt-LT"/>
        </w:rPr>
        <w:t xml:space="preserve">ir patirtos su projekto įgyvendinimu susijusios tinkamos finansuoti Fondo ir projekto vykdytojo </w:t>
      </w:r>
      <w:r w:rsidR="002B3A40" w:rsidRPr="20A67EBB">
        <w:rPr>
          <w:lang w:eastAsia="lt-LT"/>
        </w:rPr>
        <w:t xml:space="preserve">ir/ar partnerio </w:t>
      </w:r>
      <w:r w:rsidRPr="20A67EBB">
        <w:rPr>
          <w:lang w:eastAsia="lt-LT"/>
        </w:rPr>
        <w:t>nuosavomis lėšomis patirtos projekto išlaidos.</w:t>
      </w:r>
    </w:p>
    <w:p w14:paraId="703C4406" w14:textId="77777777" w:rsidR="00883138" w:rsidRPr="00DB47C6" w:rsidRDefault="00883138">
      <w:pPr>
        <w:tabs>
          <w:tab w:val="left" w:pos="851"/>
        </w:tabs>
        <w:spacing w:line="276" w:lineRule="auto"/>
        <w:ind w:left="567"/>
        <w:jc w:val="both"/>
        <w:rPr>
          <w:szCs w:val="24"/>
          <w:lang w:eastAsia="lt-LT"/>
        </w:rPr>
      </w:pPr>
    </w:p>
    <w:p w14:paraId="530A8002" w14:textId="77777777" w:rsidR="00883138" w:rsidRPr="00DB47C6" w:rsidRDefault="005853B0" w:rsidP="20A67EBB">
      <w:pPr>
        <w:tabs>
          <w:tab w:val="left" w:pos="851"/>
        </w:tabs>
        <w:spacing w:line="276" w:lineRule="auto"/>
        <w:ind w:left="567"/>
        <w:jc w:val="center"/>
        <w:rPr>
          <w:b/>
          <w:bCs/>
          <w:lang w:eastAsia="lt-LT"/>
        </w:rPr>
      </w:pPr>
      <w:r w:rsidRPr="20A67EBB">
        <w:rPr>
          <w:b/>
          <w:bCs/>
          <w:lang w:eastAsia="lt-LT"/>
        </w:rPr>
        <w:t>II.</w:t>
      </w:r>
      <w:r w:rsidRPr="00DB47C6">
        <w:rPr>
          <w:b/>
          <w:szCs w:val="24"/>
          <w:lang w:eastAsia="lt-LT"/>
        </w:rPr>
        <w:tab/>
      </w:r>
      <w:r w:rsidRPr="20A67EBB">
        <w:rPr>
          <w:b/>
          <w:bCs/>
          <w:lang w:eastAsia="lt-LT"/>
        </w:rPr>
        <w:t>PROJEKTO FINANSAVIMAS</w:t>
      </w:r>
    </w:p>
    <w:p w14:paraId="54DDA0DF" w14:textId="77777777" w:rsidR="00883138" w:rsidRPr="00DB47C6" w:rsidRDefault="00883138">
      <w:pPr>
        <w:tabs>
          <w:tab w:val="left" w:pos="851"/>
        </w:tabs>
        <w:spacing w:line="276" w:lineRule="auto"/>
        <w:ind w:left="567"/>
        <w:jc w:val="center"/>
        <w:rPr>
          <w:szCs w:val="24"/>
          <w:lang w:eastAsia="lt-LT"/>
        </w:rPr>
      </w:pPr>
    </w:p>
    <w:p w14:paraId="5571642D" w14:textId="77777777" w:rsidR="00883138" w:rsidRPr="00DB47C6" w:rsidRDefault="005853B0">
      <w:pPr>
        <w:widowControl w:val="0"/>
        <w:tabs>
          <w:tab w:val="left" w:pos="-2268"/>
          <w:tab w:val="left" w:pos="567"/>
          <w:tab w:val="left" w:pos="851"/>
          <w:tab w:val="left" w:pos="993"/>
        </w:tabs>
        <w:spacing w:line="276" w:lineRule="auto"/>
        <w:ind w:firstLine="567"/>
        <w:jc w:val="both"/>
        <w:rPr>
          <w:szCs w:val="24"/>
        </w:rPr>
      </w:pPr>
      <w:r w:rsidRPr="20A67EBB">
        <w:t>4.</w:t>
      </w:r>
      <w:r w:rsidRPr="00DB47C6">
        <w:rPr>
          <w:szCs w:val="24"/>
        </w:rPr>
        <w:tab/>
      </w:r>
      <w:r w:rsidRPr="20A67EBB">
        <w:t xml:space="preserve">Bendra tinkamų finansuoti projekto išlaidų suma sudaro </w:t>
      </w:r>
      <w:r w:rsidRPr="20A67EBB">
        <w:rPr>
          <w:i/>
          <w:iCs/>
          <w:u w:val="single"/>
        </w:rPr>
        <w:t>(nurodoma projektui patvirtinta suma)</w:t>
      </w:r>
      <w:r w:rsidRPr="20A67EBB">
        <w:t xml:space="preserve"> (</w:t>
      </w:r>
      <w:r w:rsidRPr="20A67EBB">
        <w:rPr>
          <w:i/>
          <w:iCs/>
        </w:rPr>
        <w:t>suma žodžiais</w:t>
      </w:r>
      <w:r w:rsidRPr="20A67EBB">
        <w:t>) eurų, iš jų:</w:t>
      </w:r>
    </w:p>
    <w:p w14:paraId="7A1CF207" w14:textId="77777777" w:rsidR="00883138" w:rsidRPr="00DB47C6" w:rsidRDefault="005853B0">
      <w:pPr>
        <w:widowControl w:val="0"/>
        <w:tabs>
          <w:tab w:val="left" w:pos="-2268"/>
          <w:tab w:val="left" w:pos="567"/>
          <w:tab w:val="left" w:pos="851"/>
          <w:tab w:val="left" w:pos="993"/>
        </w:tabs>
        <w:spacing w:line="276" w:lineRule="auto"/>
        <w:ind w:firstLine="567"/>
        <w:jc w:val="both"/>
        <w:rPr>
          <w:szCs w:val="24"/>
        </w:rPr>
      </w:pPr>
      <w:r w:rsidRPr="20A67EBB">
        <w:t>4.1.</w:t>
      </w:r>
      <w:r w:rsidRPr="00DB47C6">
        <w:rPr>
          <w:szCs w:val="24"/>
        </w:rPr>
        <w:tab/>
      </w:r>
      <w:r w:rsidRPr="20A67EBB">
        <w:t xml:space="preserve"> Fondo lėšomis apmokamos išlaidos sudaro </w:t>
      </w:r>
      <w:r w:rsidRPr="20A67EBB">
        <w:rPr>
          <w:i/>
          <w:iCs/>
          <w:u w:val="single"/>
        </w:rPr>
        <w:t>(nurodoma skiriama Fondo lėšų suma)</w:t>
      </w:r>
      <w:r w:rsidRPr="20A67EBB">
        <w:rPr>
          <w:i/>
          <w:iCs/>
        </w:rPr>
        <w:t xml:space="preserve"> </w:t>
      </w:r>
      <w:r w:rsidRPr="20A67EBB">
        <w:t>(</w:t>
      </w:r>
      <w:r w:rsidRPr="20A67EBB">
        <w:rPr>
          <w:i/>
          <w:iCs/>
        </w:rPr>
        <w:t>suma žodžiais</w:t>
      </w:r>
      <w:r w:rsidRPr="20A67EBB">
        <w:t>)</w:t>
      </w:r>
      <w:r w:rsidRPr="20A67EBB">
        <w:rPr>
          <w:i/>
          <w:iCs/>
        </w:rPr>
        <w:t xml:space="preserve"> </w:t>
      </w:r>
      <w:r w:rsidRPr="20A67EBB">
        <w:t xml:space="preserve">eurų, iš kurių ne daugiau kaip </w:t>
      </w:r>
      <w:r w:rsidRPr="20A67EBB">
        <w:rPr>
          <w:i/>
          <w:iCs/>
          <w:u w:val="single"/>
        </w:rPr>
        <w:t>(nurodomas projekto vertinimo metu nustatytas projekto administravimui skirtų lėšų procentas)</w:t>
      </w:r>
      <w:r w:rsidRPr="20A67EBB">
        <w:rPr>
          <w:i/>
          <w:iCs/>
        </w:rPr>
        <w:t xml:space="preserve"> </w:t>
      </w:r>
      <w:r w:rsidRPr="20A67EBB">
        <w:t xml:space="preserve">procentai (-ų) skirta projektui administruoti. Fondo lėšomis negali būti apmokama daugiau kaip </w:t>
      </w:r>
      <w:r w:rsidRPr="20A67EBB">
        <w:rPr>
          <w:i/>
          <w:iCs/>
          <w:u w:val="single"/>
        </w:rPr>
        <w:t>(nurodomas projekto vertinimo metu nustatytas procentas)</w:t>
      </w:r>
      <w:r w:rsidRPr="20A67EBB">
        <w:t xml:space="preserve"> procentai (-ų) visų tinkamų finansuoti projekto išlaidų, ir šis procentas negali būti viršijamas visą projekto įgyvendinimo laikotarpį;</w:t>
      </w:r>
    </w:p>
    <w:p w14:paraId="437DF506" w14:textId="1A2F3850" w:rsidR="00883138" w:rsidRPr="00DB47C6" w:rsidRDefault="005853B0">
      <w:pPr>
        <w:widowControl w:val="0"/>
        <w:tabs>
          <w:tab w:val="left" w:pos="-2268"/>
          <w:tab w:val="left" w:pos="567"/>
          <w:tab w:val="left" w:pos="851"/>
          <w:tab w:val="left" w:pos="993"/>
        </w:tabs>
        <w:spacing w:line="276" w:lineRule="auto"/>
        <w:ind w:firstLine="567"/>
        <w:jc w:val="both"/>
        <w:rPr>
          <w:szCs w:val="24"/>
        </w:rPr>
      </w:pPr>
      <w:r w:rsidRPr="20A67EBB">
        <w:t>4.2.</w:t>
      </w:r>
      <w:r w:rsidRPr="00DB47C6">
        <w:rPr>
          <w:szCs w:val="24"/>
        </w:rPr>
        <w:tab/>
      </w:r>
      <w:r w:rsidRPr="20A67EBB">
        <w:t>nuosavomis lėšomis apmokam</w:t>
      </w:r>
      <w:r w:rsidR="00057922" w:rsidRPr="20A67EBB">
        <w:t>os</w:t>
      </w:r>
      <w:r w:rsidRPr="20A67EBB">
        <w:t xml:space="preserve"> išlaid</w:t>
      </w:r>
      <w:r w:rsidR="00057922" w:rsidRPr="20A67EBB">
        <w:t>o</w:t>
      </w:r>
      <w:r w:rsidRPr="20A67EBB">
        <w:t xml:space="preserve">s sudaro </w:t>
      </w:r>
      <w:r w:rsidRPr="20A67EBB">
        <w:rPr>
          <w:i/>
          <w:iCs/>
          <w:u w:val="single"/>
        </w:rPr>
        <w:t>(nurodomas projekto vertinimo metu nustatytas procentas)</w:t>
      </w:r>
      <w:r w:rsidRPr="20A67EBB">
        <w:rPr>
          <w:i/>
          <w:iCs/>
        </w:rPr>
        <w:t xml:space="preserve"> </w:t>
      </w:r>
      <w:r w:rsidRPr="20A67EBB">
        <w:t>procent</w:t>
      </w:r>
      <w:r w:rsidR="00057922" w:rsidRPr="20A67EBB">
        <w:t>us</w:t>
      </w:r>
      <w:r w:rsidRPr="20A67EBB">
        <w:t xml:space="preserve"> (-ų)</w:t>
      </w:r>
      <w:r w:rsidR="004911EC" w:rsidRPr="20A67EBB">
        <w:t xml:space="preserve"> nuo</w:t>
      </w:r>
      <w:r w:rsidR="00057922" w:rsidRPr="20A67EBB">
        <w:t xml:space="preserve"> projekto sutarties biudžeto</w:t>
      </w:r>
      <w:r w:rsidRPr="20A67EBB">
        <w:t>.</w:t>
      </w:r>
    </w:p>
    <w:p w14:paraId="522DB208" w14:textId="77777777" w:rsidR="00883138" w:rsidRPr="00DB47C6" w:rsidRDefault="20A67EBB" w:rsidP="20A67EBB">
      <w:pPr>
        <w:spacing w:line="276" w:lineRule="auto"/>
        <w:ind w:firstLine="567"/>
        <w:jc w:val="both"/>
        <w:rPr>
          <w:lang w:eastAsia="lt-LT"/>
        </w:rPr>
      </w:pPr>
      <w:r w:rsidRPr="20A67EBB">
        <w:rPr>
          <w:lang w:eastAsia="lt-LT"/>
        </w:rPr>
        <w:t xml:space="preserve">5. Sutarties pagrindu gali būti išmokamas avansas, kurio suma – ne didesnė nei 50 procentų nuo Sutarties 4.1 papunktyje nurodytos Fondo lėšų sumos. Avanso suma iki </w:t>
      </w:r>
      <w:r w:rsidRPr="20A67EBB">
        <w:rPr>
          <w:i/>
          <w:iCs/>
          <w:u w:val="single"/>
        </w:rPr>
        <w:t>(nurodoma galima išmokėti avanso lėšų suma)</w:t>
      </w:r>
      <w:r w:rsidRPr="20A67EBB">
        <w:rPr>
          <w:lang w:eastAsia="lt-LT"/>
        </w:rPr>
        <w:t xml:space="preserve"> (</w:t>
      </w:r>
      <w:r w:rsidRPr="20A67EBB">
        <w:rPr>
          <w:i/>
          <w:iCs/>
          <w:lang w:eastAsia="lt-LT"/>
        </w:rPr>
        <w:t>suma žodžiais</w:t>
      </w:r>
      <w:r w:rsidRPr="20A67EBB">
        <w:rPr>
          <w:lang w:eastAsia="lt-LT"/>
        </w:rPr>
        <w:t>) eurų. Avansas Sutarties galiojimo metu gali būti išmokamas tik vieną kartą. Jeigu per 5 mėnesius nuo avanso gavimo dienos projekto vykdytojas ar nė vienas iš projekto partnerių nepradeda vykdyti projekto veiklos, projekto vykdytojas per 5 darbo dienas nuo Atsakingos institucijos pranešimo gavimo dienos privalo grąžinti avansą Atsakingai institucijai, Sutarties 15.17 papunktyje nustatyta tvarka. Avanso įskaitymo tvarka, jeigu Sutarties vykdymo metu buvo skirtas avansas:</w:t>
      </w:r>
    </w:p>
    <w:p w14:paraId="3E13C85B" w14:textId="77777777" w:rsidR="00883138" w:rsidRPr="00DB47C6" w:rsidRDefault="005853B0">
      <w:pPr>
        <w:widowControl w:val="0"/>
        <w:tabs>
          <w:tab w:val="left" w:pos="-2268"/>
          <w:tab w:val="left" w:pos="567"/>
          <w:tab w:val="left" w:pos="993"/>
        </w:tabs>
        <w:spacing w:line="276" w:lineRule="auto"/>
        <w:ind w:firstLine="567"/>
        <w:jc w:val="both"/>
        <w:rPr>
          <w:szCs w:val="24"/>
        </w:rPr>
      </w:pPr>
      <w:r w:rsidRPr="20A67EBB">
        <w:t>5.1.</w:t>
      </w:r>
      <w:r w:rsidRPr="00DB47C6">
        <w:rPr>
          <w:szCs w:val="24"/>
        </w:rPr>
        <w:tab/>
      </w:r>
      <w:r w:rsidRPr="20A67EBB">
        <w:t>kai Sutarties galiojimo metu projekto vykdytojas pateikia mokėjimo prašymų, kurių iš Fondo prašomų tinkamų finansuoti išlaidų suma viršija 40 procentų nuo Sutarties 4.1 papunktyje nurodytos sumos, Atsakinga institucija pradeda įskaičiuoti avansą;</w:t>
      </w:r>
    </w:p>
    <w:p w14:paraId="17FA10AB" w14:textId="77777777" w:rsidR="00883138" w:rsidRPr="00DB47C6" w:rsidRDefault="005853B0">
      <w:pPr>
        <w:widowControl w:val="0"/>
        <w:tabs>
          <w:tab w:val="left" w:pos="-2268"/>
          <w:tab w:val="left" w:pos="567"/>
          <w:tab w:val="left" w:pos="993"/>
        </w:tabs>
        <w:spacing w:line="276" w:lineRule="auto"/>
        <w:ind w:firstLine="567"/>
        <w:jc w:val="both"/>
        <w:rPr>
          <w:szCs w:val="24"/>
        </w:rPr>
      </w:pPr>
      <w:r w:rsidRPr="20A67EBB">
        <w:t>5.2.</w:t>
      </w:r>
      <w:r w:rsidRPr="00DB47C6">
        <w:rPr>
          <w:szCs w:val="24"/>
        </w:rPr>
        <w:tab/>
      </w:r>
      <w:r w:rsidRPr="20A67EBB">
        <w:t>avansas įskaičiuojamas mokėjimo prašymo (-ų) pagrindu patvirtintai tinkamų finansuoti išlaidų daliai, kuri neviršija Sutarties 4.1 papunktyje nurodytos sumos.</w:t>
      </w:r>
    </w:p>
    <w:p w14:paraId="6F5E4024" w14:textId="37A2F7BA" w:rsidR="00883138" w:rsidRPr="00DB47C6" w:rsidRDefault="005853B0" w:rsidP="20A67EBB">
      <w:pPr>
        <w:widowControl w:val="0"/>
        <w:tabs>
          <w:tab w:val="left" w:pos="-2268"/>
          <w:tab w:val="left" w:pos="567"/>
          <w:tab w:val="left" w:pos="851"/>
          <w:tab w:val="left" w:pos="993"/>
        </w:tabs>
        <w:spacing w:line="276" w:lineRule="auto"/>
        <w:ind w:firstLine="567"/>
        <w:jc w:val="both"/>
        <w:rPr>
          <w:lang w:eastAsia="lt-LT"/>
        </w:rPr>
      </w:pPr>
      <w:r w:rsidRPr="20A67EBB">
        <w:rPr>
          <w:lang w:eastAsia="lt-LT"/>
        </w:rPr>
        <w:t>6.</w:t>
      </w:r>
      <w:r w:rsidRPr="00DB47C6">
        <w:rPr>
          <w:szCs w:val="24"/>
          <w:lang w:eastAsia="lt-LT"/>
        </w:rPr>
        <w:tab/>
      </w:r>
      <w:r w:rsidRPr="20A67EBB">
        <w:t xml:space="preserve"> Projekto</w:t>
      </w:r>
      <w:r w:rsidRPr="20A67EBB">
        <w:rPr>
          <w:lang w:eastAsia="lt-LT"/>
        </w:rPr>
        <w:t xml:space="preserve"> sąmata nurodyta projekto paraiškos vertinimo išvadų dalyje. Projekto sąmata yra sudėtinė Sutarties dalis. Projekto sąmata yra patalpinta</w:t>
      </w:r>
      <w:r w:rsidR="00CB0533" w:rsidRPr="20A67EBB">
        <w:rPr>
          <w:lang w:eastAsia="lt-LT"/>
        </w:rPr>
        <w:t xml:space="preserve"> </w:t>
      </w:r>
      <w:bookmarkStart w:id="1" w:name="_Hlk56505479"/>
      <w:r w:rsidR="00CB0533" w:rsidRPr="20A67EBB">
        <w:rPr>
          <w:lang w:eastAsia="lt-LT"/>
        </w:rPr>
        <w:t xml:space="preserve">Sporto rėmimo fondo </w:t>
      </w:r>
      <w:r w:rsidR="003728A7" w:rsidRPr="20A67EBB">
        <w:rPr>
          <w:lang w:eastAsia="lt-LT"/>
        </w:rPr>
        <w:t>E</w:t>
      </w:r>
      <w:r w:rsidR="00CB0533" w:rsidRPr="20A67EBB">
        <w:rPr>
          <w:lang w:eastAsia="lt-LT"/>
        </w:rPr>
        <w:t xml:space="preserve">lektroninėje paraiškų ir projektų valdymo sistemoje. </w:t>
      </w:r>
      <w:bookmarkEnd w:id="1"/>
    </w:p>
    <w:p w14:paraId="0DCFA4FC" w14:textId="5022AF5D" w:rsidR="00883138" w:rsidRPr="00DB47C6" w:rsidRDefault="005853B0" w:rsidP="20A67EBB">
      <w:pPr>
        <w:tabs>
          <w:tab w:val="left" w:pos="851"/>
        </w:tabs>
        <w:spacing w:line="276" w:lineRule="auto"/>
        <w:ind w:firstLine="567"/>
        <w:jc w:val="both"/>
        <w:rPr>
          <w:lang w:eastAsia="lt-LT"/>
        </w:rPr>
      </w:pPr>
      <w:r w:rsidRPr="20A67EBB">
        <w:rPr>
          <w:lang w:eastAsia="lt-LT"/>
        </w:rPr>
        <w:t>7.</w:t>
      </w:r>
      <w:r w:rsidRPr="00DB47C6">
        <w:rPr>
          <w:szCs w:val="24"/>
          <w:lang w:eastAsia="lt-LT"/>
        </w:rPr>
        <w:tab/>
      </w:r>
      <w:r w:rsidRPr="20A67EBB">
        <w:rPr>
          <w:lang w:eastAsia="lt-LT"/>
        </w:rPr>
        <w:t xml:space="preserve">Tinkamomis finansuoti projekto išlaidomis laikomos Sporto rėmimo fondo lėšomis finansuojamų sporto projektų, skirtų fizinio aktyvumo veikloms, skatinančioms fizinio aktyvumo plėtrą, sporto inventoriaus ir įrangos įsigijimui, sporto renginių organizavimui ir </w:t>
      </w:r>
      <w:r w:rsidR="00BC61DD" w:rsidRPr="20A67EBB">
        <w:rPr>
          <w:lang w:eastAsia="lt-LT"/>
        </w:rPr>
        <w:t>asmenų, dirbančių ar teikiančių paslaugas sporto srityje, kvalifikacijos tobulinimui ir sporto informacijos sklaidai</w:t>
      </w:r>
      <w:r w:rsidRPr="20A67EBB">
        <w:rPr>
          <w:lang w:eastAsia="lt-LT"/>
        </w:rPr>
        <w:t xml:space="preserve">, finansavimo ir administravimo taisyklių, patvirtintų Lietuvos Respublikos švietimo, mokslo ir sporto ministro 2019 m. vasario 14 d. įsakymu Nr. V-123 „Dėl Lietuvos Respublikos Vyriausybės 2019 m. sausio 23 d. nutarimo Nr. 85 „Dėl Sporto rėmimo fondo lėšų paskirstymo proporcijų, Sporto rėmimo </w:t>
      </w:r>
      <w:r w:rsidRPr="20A67EBB">
        <w:rPr>
          <w:lang w:eastAsia="lt-LT"/>
        </w:rPr>
        <w:lastRenderedPageBreak/>
        <w:t>fondo administravimui skirtų lėšų dalies nustatymo ir Sporto rėmimo fondo lėšomis finansuojamų sporto projektų finansavimo tvarkos aprašo patvirtinimo“ įgyvendinimo“ (toliau – Taisyklės), 6 punkte apibrėžtos išlaidos. Netinkamomis finansuoti projekto išlaidomis laikomos Sporto rėmimo fondo lėšomis finansuojamų sporto projektų finansavimo tvarkos aprašo, patvirtinto 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(toliau – Aprašas), 68 punkte nurodytos išlaidos.</w:t>
      </w:r>
    </w:p>
    <w:p w14:paraId="71F90D6B" w14:textId="77BE5B19" w:rsidR="00883138" w:rsidRPr="00DB47C6" w:rsidRDefault="005853B0" w:rsidP="20A67EBB">
      <w:pPr>
        <w:tabs>
          <w:tab w:val="left" w:pos="851"/>
        </w:tabs>
        <w:spacing w:line="276" w:lineRule="auto"/>
        <w:ind w:firstLine="567"/>
        <w:jc w:val="both"/>
        <w:rPr>
          <w:lang w:eastAsia="lt-LT"/>
        </w:rPr>
      </w:pPr>
      <w:r w:rsidRPr="20A67EBB">
        <w:rPr>
          <w:lang w:eastAsia="lt-LT"/>
        </w:rPr>
        <w:t>8.</w:t>
      </w:r>
      <w:r w:rsidRPr="00DB47C6">
        <w:rPr>
          <w:szCs w:val="24"/>
          <w:lang w:eastAsia="lt-LT"/>
        </w:rPr>
        <w:tab/>
      </w:r>
      <w:r w:rsidRPr="20A67EBB">
        <w:rPr>
          <w:lang w:eastAsia="lt-LT"/>
        </w:rPr>
        <w:t>Projekto įgyvendinimo metu iš projekte organizuojamų veiklų ar įrangos panaudojimo gavus p</w:t>
      </w:r>
      <w:r w:rsidR="00BB1B54" w:rsidRPr="20A67EBB">
        <w:rPr>
          <w:lang w:eastAsia="lt-LT"/>
        </w:rPr>
        <w:t>ajamas bei p</w:t>
      </w:r>
      <w:r w:rsidRPr="20A67EBB">
        <w:rPr>
          <w:lang w:eastAsia="lt-LT"/>
        </w:rPr>
        <w:t>elną, nurodytąja pelno dalimi mažinama Sutarties 4.1 papunktyje nurodyta lėšų suma.</w:t>
      </w:r>
      <w:r w:rsidR="00BB1B54" w:rsidRPr="00DB47C6">
        <w:t xml:space="preserve"> </w:t>
      </w:r>
      <w:r w:rsidR="00BB1B54" w:rsidRPr="20A67EBB">
        <w:rPr>
          <w:lang w:eastAsia="lt-LT"/>
        </w:rPr>
        <w:t>Pelnu laikomos pajamos gautos iš projekte organizuojamų veiklų ar įrangos panaudojimo, viršijančios sutartyje nurodytą nuosavų lėšų sumą, numatytą</w:t>
      </w:r>
      <w:r w:rsidR="00DD7FF1" w:rsidRPr="20A67EBB">
        <w:rPr>
          <w:lang w:eastAsia="lt-LT"/>
        </w:rPr>
        <w:t xml:space="preserve"> Sutarties</w:t>
      </w:r>
      <w:r w:rsidR="00BB1B54" w:rsidRPr="20A67EBB">
        <w:rPr>
          <w:lang w:eastAsia="lt-LT"/>
        </w:rPr>
        <w:t xml:space="preserve"> 4.2 papunktyje.</w:t>
      </w:r>
    </w:p>
    <w:p w14:paraId="7A84B2B6" w14:textId="77777777" w:rsidR="00883138" w:rsidRPr="00DB47C6" w:rsidRDefault="005853B0" w:rsidP="20A67EBB">
      <w:pPr>
        <w:tabs>
          <w:tab w:val="left" w:pos="851"/>
          <w:tab w:val="left" w:pos="993"/>
        </w:tabs>
        <w:spacing w:line="276" w:lineRule="auto"/>
        <w:ind w:firstLine="567"/>
        <w:jc w:val="both"/>
        <w:rPr>
          <w:lang w:eastAsia="lt-LT"/>
        </w:rPr>
      </w:pPr>
      <w:r w:rsidRPr="20A67EBB">
        <w:rPr>
          <w:lang w:eastAsia="lt-LT"/>
        </w:rPr>
        <w:t>9.</w:t>
      </w:r>
      <w:r w:rsidRPr="00DB47C6">
        <w:rPr>
          <w:szCs w:val="24"/>
          <w:lang w:eastAsia="lt-LT"/>
        </w:rPr>
        <w:tab/>
      </w:r>
      <w:r w:rsidRPr="20A67EBB">
        <w:rPr>
          <w:lang w:eastAsia="lt-LT"/>
        </w:rPr>
        <w:t>Mokėjimo prašymai (Sutarties 3 priedas)  teikiami tik drauge su tarpinėmis ataskaitomis ir (arba) galutine ataskaita.</w:t>
      </w:r>
    </w:p>
    <w:p w14:paraId="4FC8DF3C" w14:textId="77777777" w:rsidR="00883138" w:rsidRPr="00DB47C6" w:rsidRDefault="005853B0" w:rsidP="20A67EBB">
      <w:pPr>
        <w:tabs>
          <w:tab w:val="left" w:pos="993"/>
          <w:tab w:val="left" w:pos="1134"/>
        </w:tabs>
        <w:spacing w:line="276" w:lineRule="auto"/>
        <w:ind w:firstLine="567"/>
        <w:jc w:val="both"/>
        <w:rPr>
          <w:lang w:eastAsia="lt-LT"/>
        </w:rPr>
      </w:pPr>
      <w:r w:rsidRPr="20A67EBB">
        <w:rPr>
          <w:lang w:eastAsia="lt-LT"/>
        </w:rPr>
        <w:t>10.</w:t>
      </w:r>
      <w:r w:rsidRPr="00DB47C6">
        <w:rPr>
          <w:szCs w:val="24"/>
          <w:lang w:eastAsia="lt-LT"/>
        </w:rPr>
        <w:tab/>
      </w:r>
      <w:r w:rsidRPr="20A67EBB">
        <w:rPr>
          <w:lang w:eastAsia="lt-LT"/>
        </w:rPr>
        <w:t>Mokėjimo prašymai teikiami tokia tvarka:</w:t>
      </w:r>
    </w:p>
    <w:p w14:paraId="6828E905" w14:textId="77777777" w:rsidR="00883138" w:rsidRPr="00DB47C6" w:rsidRDefault="005853B0" w:rsidP="20A67EBB">
      <w:pPr>
        <w:tabs>
          <w:tab w:val="left" w:pos="993"/>
          <w:tab w:val="left" w:pos="1134"/>
        </w:tabs>
        <w:spacing w:line="276" w:lineRule="auto"/>
        <w:ind w:firstLine="567"/>
        <w:jc w:val="both"/>
        <w:rPr>
          <w:lang w:eastAsia="lt-LT"/>
        </w:rPr>
      </w:pPr>
      <w:r w:rsidRPr="20A67EBB">
        <w:rPr>
          <w:lang w:eastAsia="lt-LT"/>
        </w:rPr>
        <w:t>10.1.</w:t>
      </w:r>
      <w:r w:rsidRPr="00DB47C6">
        <w:rPr>
          <w:szCs w:val="24"/>
          <w:lang w:eastAsia="lt-LT"/>
        </w:rPr>
        <w:tab/>
      </w:r>
      <w:r w:rsidRPr="20A67EBB">
        <w:rPr>
          <w:lang w:eastAsia="lt-LT"/>
        </w:rPr>
        <w:t>projekto, kurio vertė yra mažesnė arba lygi 30 000 (trisdešimt tūkstančių) eurų ir (arba) įgyvendinimo laikotarpis lygus arba trumpesnis nei 8 mėnesiai, teikiamas tik galutinis mokėjimo prašymas;</w:t>
      </w:r>
    </w:p>
    <w:p w14:paraId="0480580F" w14:textId="77777777" w:rsidR="00883138" w:rsidRPr="00DB47C6" w:rsidRDefault="005853B0" w:rsidP="20A67EBB">
      <w:pPr>
        <w:tabs>
          <w:tab w:val="left" w:pos="993"/>
          <w:tab w:val="left" w:pos="1134"/>
        </w:tabs>
        <w:spacing w:line="276" w:lineRule="auto"/>
        <w:ind w:firstLine="567"/>
        <w:jc w:val="both"/>
        <w:rPr>
          <w:lang w:eastAsia="lt-LT"/>
        </w:rPr>
      </w:pPr>
      <w:r w:rsidRPr="20A67EBB">
        <w:rPr>
          <w:lang w:eastAsia="lt-LT"/>
        </w:rPr>
        <w:t>10.2.</w:t>
      </w:r>
      <w:r w:rsidRPr="00DB47C6">
        <w:rPr>
          <w:szCs w:val="24"/>
          <w:lang w:eastAsia="lt-LT"/>
        </w:rPr>
        <w:tab/>
      </w:r>
      <w:r w:rsidRPr="20A67EBB">
        <w:rPr>
          <w:lang w:eastAsia="lt-LT"/>
        </w:rPr>
        <w:t>projekto, kurio vertė yra didesnė nei 30 000 (trisdešimt tūkstančių) eurų ir (arba) įgyvendinimo laikotarpis ilgesnis nei 8 mėnesiai, mokėjimo prašymai išlaidoms deklaruoti teikiami tarpiniai (kartu su tarpinėmis ataskaitomis) ir galutinis mokėjimo prašymas.</w:t>
      </w:r>
    </w:p>
    <w:p w14:paraId="4ABEF8DC" w14:textId="77777777" w:rsidR="00883138" w:rsidRPr="00DB47C6" w:rsidRDefault="005853B0" w:rsidP="20A67EBB">
      <w:pPr>
        <w:tabs>
          <w:tab w:val="left" w:pos="851"/>
          <w:tab w:val="left" w:pos="993"/>
        </w:tabs>
        <w:spacing w:line="276" w:lineRule="auto"/>
        <w:ind w:firstLine="567"/>
        <w:jc w:val="both"/>
        <w:rPr>
          <w:lang w:eastAsia="lt-LT"/>
        </w:rPr>
      </w:pPr>
      <w:r w:rsidRPr="20A67EBB">
        <w:rPr>
          <w:lang w:eastAsia="lt-LT"/>
        </w:rPr>
        <w:t>11.</w:t>
      </w:r>
      <w:r w:rsidRPr="00DB47C6">
        <w:rPr>
          <w:szCs w:val="24"/>
          <w:lang w:eastAsia="lt-LT"/>
        </w:rPr>
        <w:tab/>
      </w:r>
      <w:r w:rsidRPr="20A67EBB">
        <w:rPr>
          <w:lang w:eastAsia="lt-LT"/>
        </w:rPr>
        <w:t xml:space="preserve">Nepateikus mokėjimo prašymo su tarpine ataskaita, projekto vykdytojas turi teisę mokėjimo prašymą už ataskaitoje nurodytas įgyvendintas veiklas pateikti su vėlesnėmis projekto ataskaitomis. </w:t>
      </w:r>
    </w:p>
    <w:p w14:paraId="1B5DFFB8" w14:textId="77777777" w:rsidR="00883138" w:rsidRPr="00DB47C6" w:rsidRDefault="005853B0" w:rsidP="20A67EBB">
      <w:pPr>
        <w:tabs>
          <w:tab w:val="left" w:pos="851"/>
          <w:tab w:val="left" w:pos="993"/>
        </w:tabs>
        <w:spacing w:line="276" w:lineRule="auto"/>
        <w:ind w:firstLine="567"/>
        <w:jc w:val="both"/>
        <w:rPr>
          <w:lang w:eastAsia="lt-LT"/>
        </w:rPr>
      </w:pPr>
      <w:r w:rsidRPr="20A67EBB">
        <w:rPr>
          <w:lang w:eastAsia="lt-LT"/>
        </w:rPr>
        <w:t>12.</w:t>
      </w:r>
      <w:r w:rsidRPr="00DB47C6">
        <w:rPr>
          <w:szCs w:val="24"/>
          <w:lang w:eastAsia="lt-LT"/>
        </w:rPr>
        <w:tab/>
      </w:r>
      <w:r w:rsidRPr="20A67EBB">
        <w:rPr>
          <w:lang w:eastAsia="lt-LT"/>
        </w:rPr>
        <w:t>Kartu su mokėjimo prašymu turi būti pateikta:</w:t>
      </w:r>
    </w:p>
    <w:p w14:paraId="0027E9A0"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w:t>
      </w:r>
      <w:r w:rsidRPr="00DB47C6">
        <w:rPr>
          <w:szCs w:val="24"/>
          <w:lang w:eastAsia="lt-LT"/>
        </w:rPr>
        <w:tab/>
      </w:r>
      <w:r w:rsidRPr="20A67EBB">
        <w:rPr>
          <w:lang w:eastAsia="lt-LT"/>
        </w:rPr>
        <w:t>išlaidų pagrindimo ir išlaidų apmokėjimo įrodymo dokumentų kopijos:</w:t>
      </w:r>
    </w:p>
    <w:p w14:paraId="163A3FF2"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12.1.1.</w:t>
      </w:r>
      <w:r w:rsidRPr="00DB47C6">
        <w:rPr>
          <w:szCs w:val="24"/>
          <w:lang w:eastAsia="lt-LT"/>
        </w:rPr>
        <w:tab/>
      </w:r>
      <w:r w:rsidRPr="20A67EBB">
        <w:rPr>
          <w:lang w:eastAsia="lt-LT"/>
        </w:rPr>
        <w:t xml:space="preserve">prekių ir paslaugų tiekėjų pateiktos sąskaitos faktūros; </w:t>
      </w:r>
    </w:p>
    <w:p w14:paraId="53B3EFD2"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12.1.2.</w:t>
      </w:r>
      <w:r w:rsidRPr="00DB47C6">
        <w:rPr>
          <w:szCs w:val="24"/>
          <w:lang w:eastAsia="lt-LT"/>
        </w:rPr>
        <w:tab/>
      </w:r>
      <w:r w:rsidRPr="20A67EBB">
        <w:rPr>
          <w:lang w:eastAsia="lt-LT"/>
        </w:rPr>
        <w:t>pridėtinės vertės mokesčio sąskaitos faktūros;</w:t>
      </w:r>
    </w:p>
    <w:p w14:paraId="39042962"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12.1.3.</w:t>
      </w:r>
      <w:r w:rsidRPr="00DB47C6">
        <w:rPr>
          <w:szCs w:val="24"/>
          <w:lang w:eastAsia="lt-LT"/>
        </w:rPr>
        <w:tab/>
      </w:r>
      <w:r w:rsidRPr="20A67EBB">
        <w:rPr>
          <w:lang w:eastAsia="lt-LT"/>
        </w:rPr>
        <w:t>pirkimo ir pardavimo kvitai;</w:t>
      </w:r>
    </w:p>
    <w:p w14:paraId="6FB45556"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12.1.4.</w:t>
      </w:r>
      <w:r w:rsidRPr="00DB47C6">
        <w:rPr>
          <w:szCs w:val="24"/>
          <w:lang w:eastAsia="lt-LT"/>
        </w:rPr>
        <w:tab/>
      </w:r>
      <w:r w:rsidRPr="20A67EBB">
        <w:rPr>
          <w:lang w:eastAsia="lt-LT"/>
        </w:rPr>
        <w:t>darbo užmokesčio apskaitos žiniaraščiai;</w:t>
      </w:r>
    </w:p>
    <w:p w14:paraId="743AC20B"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12.1.5.</w:t>
      </w:r>
      <w:r w:rsidRPr="00DB47C6">
        <w:rPr>
          <w:szCs w:val="24"/>
          <w:lang w:eastAsia="lt-LT"/>
        </w:rPr>
        <w:tab/>
      </w:r>
      <w:r w:rsidRPr="20A67EBB">
        <w:rPr>
          <w:lang w:eastAsia="lt-LT"/>
        </w:rPr>
        <w:t>kelionių dokumentai;</w:t>
      </w:r>
    </w:p>
    <w:p w14:paraId="0D331F4D"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12.1.6.</w:t>
      </w:r>
      <w:r w:rsidRPr="00DB47C6">
        <w:rPr>
          <w:szCs w:val="24"/>
          <w:lang w:eastAsia="lt-LT"/>
        </w:rPr>
        <w:tab/>
      </w:r>
      <w:r w:rsidRPr="20A67EBB">
        <w:rPr>
          <w:lang w:eastAsia="lt-LT"/>
        </w:rPr>
        <w:t>sutartys ir darbų (arba prekių, arba paslaugų) priėmimo ir perdavimo aktai;</w:t>
      </w:r>
    </w:p>
    <w:p w14:paraId="7D4497D3"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12.1.7.</w:t>
      </w:r>
      <w:r w:rsidRPr="00DB47C6">
        <w:rPr>
          <w:szCs w:val="24"/>
          <w:lang w:eastAsia="lt-LT"/>
        </w:rPr>
        <w:tab/>
      </w:r>
      <w:r w:rsidRPr="20A67EBB">
        <w:rPr>
          <w:lang w:eastAsia="lt-LT"/>
        </w:rPr>
        <w:t>banko arba kitos kredito įstaigos sąskaitos išrašai, įrodantys, kad pagal išlaidas pagrindžiančius dokumentus buvo atliktas mokėjimas;</w:t>
      </w:r>
    </w:p>
    <w:p w14:paraId="4B816519"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12.1.8.</w:t>
      </w:r>
      <w:r w:rsidRPr="00DB47C6">
        <w:rPr>
          <w:szCs w:val="24"/>
          <w:lang w:eastAsia="lt-LT"/>
        </w:rPr>
        <w:tab/>
      </w:r>
      <w:r w:rsidRPr="20A67EBB">
        <w:rPr>
          <w:lang w:eastAsia="lt-LT"/>
        </w:rPr>
        <w:t>kiti dokumentai, pagrindžiantys ir įrodantys patirtas išlaidas;</w:t>
      </w:r>
    </w:p>
    <w:p w14:paraId="3E105C34" w14:textId="77777777" w:rsidR="00D475F7" w:rsidRPr="00DB47C6" w:rsidRDefault="20A67EBB" w:rsidP="20A67EBB">
      <w:pPr>
        <w:tabs>
          <w:tab w:val="left" w:pos="851"/>
          <w:tab w:val="left" w:pos="1134"/>
        </w:tabs>
        <w:spacing w:line="276" w:lineRule="auto"/>
        <w:ind w:firstLine="567"/>
        <w:jc w:val="both"/>
        <w:rPr>
          <w:lang w:eastAsia="lt-LT"/>
        </w:rPr>
      </w:pPr>
      <w:r w:rsidRPr="20A67EBB">
        <w:rPr>
          <w:lang w:eastAsia="lt-LT"/>
        </w:rPr>
        <w:t xml:space="preserve">12.1.9. deklaruojamos pajamos ir pelnas, gauti projekto įgyvendinimo metu iš projekte organizuojamų veiklų ar įrangos panaudojimo; </w:t>
      </w:r>
    </w:p>
    <w:p w14:paraId="14AE14DB"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12.2.</w:t>
      </w:r>
      <w:r w:rsidRPr="00DB47C6">
        <w:rPr>
          <w:szCs w:val="24"/>
          <w:lang w:eastAsia="lt-LT"/>
        </w:rPr>
        <w:tab/>
      </w:r>
      <w:r w:rsidRPr="20A67EBB">
        <w:rPr>
          <w:lang w:eastAsia="lt-LT"/>
        </w:rPr>
        <w:t xml:space="preserve">(viešųjų) pirkimų dokumentų ir (viešųjų) pirkimų sutarčių kopijos. Gali būti neteikiami dokumentai, kurie prieinami Centrinėje viešųjų pirkimų informacinėje sistemoje (toliau – CVP IS)  viešai arba prieinami Atsakingai institucijai suteikus prieigos prie tam tikro pirkimo ir jo dokumentų CVP IS teisę; </w:t>
      </w:r>
    </w:p>
    <w:p w14:paraId="7562C07D"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12.3.</w:t>
      </w:r>
      <w:r w:rsidRPr="00DB47C6">
        <w:rPr>
          <w:szCs w:val="24"/>
          <w:lang w:eastAsia="lt-LT"/>
        </w:rPr>
        <w:tab/>
      </w:r>
      <w:r w:rsidRPr="20A67EBB">
        <w:rPr>
          <w:lang w:eastAsia="lt-LT"/>
        </w:rPr>
        <w:t>projekto veiklų įgyvendinimą įrodantys dokumentai (pvz., viešai paskelbta informacija, projekto dalyvių apklausos, pasirašyti dalyvių sąrašai pan.);</w:t>
      </w:r>
    </w:p>
    <w:p w14:paraId="687F7EAF" w14:textId="1C6ABF5F"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lastRenderedPageBreak/>
        <w:t>12.4.</w:t>
      </w:r>
      <w:r w:rsidRPr="00DB47C6">
        <w:rPr>
          <w:szCs w:val="24"/>
          <w:lang w:eastAsia="lt-LT"/>
        </w:rPr>
        <w:tab/>
      </w:r>
      <w:r w:rsidRPr="20A67EBB">
        <w:rPr>
          <w:lang w:eastAsia="lt-LT"/>
        </w:rPr>
        <w:t xml:space="preserve">įtrauktos </w:t>
      </w:r>
      <w:r w:rsidR="002B3A40" w:rsidRPr="20A67EBB">
        <w:rPr>
          <w:lang w:eastAsia="lt-LT"/>
        </w:rPr>
        <w:t xml:space="preserve">projekto vykdytojo </w:t>
      </w:r>
      <w:r w:rsidRPr="20A67EBB">
        <w:rPr>
          <w:lang w:eastAsia="lt-LT"/>
        </w:rPr>
        <w:t>ir</w:t>
      </w:r>
      <w:r w:rsidR="00DD7FF1" w:rsidRPr="20A67EBB">
        <w:rPr>
          <w:lang w:eastAsia="lt-LT"/>
        </w:rPr>
        <w:t xml:space="preserve"> </w:t>
      </w:r>
      <w:r w:rsidR="002B3A40" w:rsidRPr="20A67EBB">
        <w:rPr>
          <w:lang w:eastAsia="lt-LT"/>
        </w:rPr>
        <w:t>/</w:t>
      </w:r>
      <w:r w:rsidR="00DD7FF1" w:rsidRPr="20A67EBB">
        <w:rPr>
          <w:lang w:eastAsia="lt-LT"/>
        </w:rPr>
        <w:t xml:space="preserve"> </w:t>
      </w:r>
      <w:r w:rsidR="002B3A40" w:rsidRPr="20A67EBB">
        <w:rPr>
          <w:lang w:eastAsia="lt-LT"/>
        </w:rPr>
        <w:t>ar</w:t>
      </w:r>
      <w:r w:rsidRPr="20A67EBB">
        <w:rPr>
          <w:lang w:eastAsia="lt-LT"/>
        </w:rPr>
        <w:t xml:space="preserve"> projekto partnerio (-</w:t>
      </w:r>
      <w:proofErr w:type="spellStart"/>
      <w:r w:rsidRPr="20A67EBB">
        <w:rPr>
          <w:lang w:eastAsia="lt-LT"/>
        </w:rPr>
        <w:t>ių</w:t>
      </w:r>
      <w:proofErr w:type="spellEnd"/>
      <w:r w:rsidRPr="20A67EBB">
        <w:rPr>
          <w:lang w:eastAsia="lt-LT"/>
        </w:rPr>
        <w:t xml:space="preserve">) patirtos išlaidos (jei jų yra). </w:t>
      </w:r>
      <w:r w:rsidR="002B3A40" w:rsidRPr="20A67EBB">
        <w:rPr>
          <w:lang w:eastAsia="lt-LT"/>
        </w:rPr>
        <w:t>Projekto vykdytojo ir</w:t>
      </w:r>
      <w:r w:rsidR="00DD7FF1" w:rsidRPr="20A67EBB">
        <w:rPr>
          <w:lang w:eastAsia="lt-LT"/>
        </w:rPr>
        <w:t xml:space="preserve"> </w:t>
      </w:r>
      <w:r w:rsidR="002B3A40" w:rsidRPr="20A67EBB">
        <w:rPr>
          <w:lang w:eastAsia="lt-LT"/>
        </w:rPr>
        <w:t>/</w:t>
      </w:r>
      <w:r w:rsidR="00DD7FF1" w:rsidRPr="20A67EBB">
        <w:rPr>
          <w:lang w:eastAsia="lt-LT"/>
        </w:rPr>
        <w:t xml:space="preserve"> </w:t>
      </w:r>
      <w:r w:rsidR="002B3A40" w:rsidRPr="20A67EBB">
        <w:rPr>
          <w:lang w:eastAsia="lt-LT"/>
        </w:rPr>
        <w:t>ar projekto partnerio nuosavų lėšų panaudojimas projekto sąmatoje numatytoms išlaidoms apmokėti turi būti pagrįstas išlaidų pagrindimo ir apmokėjimo dokumentais.</w:t>
      </w:r>
    </w:p>
    <w:p w14:paraId="7E2BE267" w14:textId="77777777" w:rsidR="00B26421" w:rsidRPr="00DB47C6" w:rsidRDefault="005853B0" w:rsidP="20A67EBB">
      <w:pPr>
        <w:tabs>
          <w:tab w:val="left" w:pos="993"/>
          <w:tab w:val="left" w:pos="1134"/>
        </w:tabs>
        <w:spacing w:line="276" w:lineRule="auto"/>
        <w:ind w:firstLine="567"/>
        <w:jc w:val="both"/>
        <w:rPr>
          <w:lang w:eastAsia="lt-LT"/>
        </w:rPr>
      </w:pPr>
      <w:r w:rsidRPr="20A67EBB">
        <w:rPr>
          <w:lang w:eastAsia="lt-LT"/>
        </w:rPr>
        <w:t>13.</w:t>
      </w:r>
      <w:r w:rsidRPr="00DB47C6">
        <w:rPr>
          <w:szCs w:val="24"/>
          <w:lang w:eastAsia="lt-LT"/>
        </w:rPr>
        <w:tab/>
      </w:r>
      <w:r w:rsidR="00B26421" w:rsidRPr="20A67EBB">
        <w:rPr>
          <w:lang w:eastAsia="lt-LT"/>
        </w:rPr>
        <w:t>Kvietime numatytos proporcijos administravimo bei viešinimo išlaidoms užskaitomos tokia tvarka:</w:t>
      </w:r>
    </w:p>
    <w:p w14:paraId="0AD7C084" w14:textId="32861A8F" w:rsidR="007A208A" w:rsidRPr="00DB47C6" w:rsidRDefault="00B26421" w:rsidP="20A67EBB">
      <w:pPr>
        <w:tabs>
          <w:tab w:val="left" w:pos="993"/>
          <w:tab w:val="left" w:pos="1134"/>
        </w:tabs>
        <w:spacing w:line="276" w:lineRule="auto"/>
        <w:ind w:firstLine="567"/>
        <w:jc w:val="both"/>
        <w:rPr>
          <w:lang w:eastAsia="lt-LT"/>
        </w:rPr>
      </w:pPr>
      <w:r w:rsidRPr="20A67EBB">
        <w:rPr>
          <w:lang w:eastAsia="lt-LT"/>
        </w:rPr>
        <w:t xml:space="preserve">13.1. </w:t>
      </w:r>
      <w:r w:rsidR="005853B0" w:rsidRPr="20A67EBB">
        <w:rPr>
          <w:lang w:eastAsia="lt-LT"/>
        </w:rPr>
        <w:t>Taisyklių 6.2 papunktyje nurodytoms administravimo išlaidoms taikoma supaprastinta išlaidų apmokėjimo tvarka – neteikiami pagrindžiantys dokumentai ir išlaidų apmokėjimą įrodantys dokumentai. Mokėjimo prašyme nurodytų administravimo išlaidų sumos procentinė išraiška nuo visos mokėjimo prašyme Fondo lėšomis prašomos finansuoti sumos (kurią Atsakinga institucija pripažino kaip tinkamą finansuoti), negali viršyti Sutarties 4.1 papunktyje nurodyto projekto administravimui skirto procentinio lėšų dydžio. Jeigu šis dydis yra viršijamas, administravimo išlaidų suma yra Atsakingos institucijos vienašališkai mažinama iki Sutarties 4.1 papunktyje nurodyto procentinio dydžio.</w:t>
      </w:r>
      <w:bookmarkStart w:id="2" w:name="_Hlk54285584"/>
      <w:r w:rsidR="003728A7" w:rsidRPr="20A67EBB">
        <w:rPr>
          <w:lang w:eastAsia="lt-LT"/>
        </w:rPr>
        <w:t xml:space="preserve"> </w:t>
      </w:r>
    </w:p>
    <w:p w14:paraId="3EDD2621" w14:textId="274BA766" w:rsidR="00B26421" w:rsidRPr="00DB47C6" w:rsidRDefault="0BA71B70" w:rsidP="0BA71B70">
      <w:pPr>
        <w:tabs>
          <w:tab w:val="left" w:pos="993"/>
          <w:tab w:val="left" w:pos="1134"/>
        </w:tabs>
        <w:spacing w:line="276" w:lineRule="auto"/>
        <w:ind w:firstLine="567"/>
        <w:jc w:val="both"/>
        <w:rPr>
          <w:lang w:eastAsia="lt-LT"/>
        </w:rPr>
      </w:pPr>
      <w:r w:rsidRPr="0BA71B70">
        <w:rPr>
          <w:lang w:eastAsia="lt-LT"/>
        </w:rPr>
        <w:t xml:space="preserve">13.2. Taisyklių XIII skyriuje nurodytoms viešinimo išlaidoms supaprastinta išlaidų apmokėjimo tvarka netaikoma, už jas atskaitoma mokėjimo prašyme pateikiant pagrindžiančius ir išlaidų apmokėjimą įrodančius dokumentus. Mokėjimo prašyme nurodytų viešinimo išlaidų suma užskaitoma tokia apimtimi, kuri yra deklaruojama ir pateikiami tinkami išlaidas pagrindžiantys ir apmokėjimą įrodantys dokumentai. </w:t>
      </w:r>
      <w:bookmarkEnd w:id="2"/>
    </w:p>
    <w:p w14:paraId="450CA2D2" w14:textId="77777777" w:rsidR="00883138" w:rsidRPr="00DB47C6" w:rsidRDefault="00883138">
      <w:pPr>
        <w:tabs>
          <w:tab w:val="left" w:pos="851"/>
          <w:tab w:val="left" w:pos="1134"/>
        </w:tabs>
        <w:spacing w:line="276" w:lineRule="auto"/>
        <w:ind w:left="567"/>
        <w:jc w:val="both"/>
        <w:rPr>
          <w:szCs w:val="24"/>
          <w:lang w:eastAsia="lt-LT"/>
        </w:rPr>
      </w:pPr>
    </w:p>
    <w:p w14:paraId="10CF1C2C" w14:textId="77777777" w:rsidR="00883138" w:rsidRPr="00DB47C6" w:rsidRDefault="005853B0" w:rsidP="20A67EBB">
      <w:pPr>
        <w:tabs>
          <w:tab w:val="left" w:pos="709"/>
        </w:tabs>
        <w:spacing w:line="276" w:lineRule="auto"/>
        <w:ind w:left="567"/>
        <w:jc w:val="center"/>
        <w:rPr>
          <w:b/>
          <w:bCs/>
          <w:lang w:eastAsia="lt-LT"/>
        </w:rPr>
      </w:pPr>
      <w:r w:rsidRPr="20A67EBB">
        <w:rPr>
          <w:b/>
          <w:bCs/>
          <w:lang w:eastAsia="lt-LT"/>
        </w:rPr>
        <w:t>III.</w:t>
      </w:r>
      <w:r w:rsidRPr="00DB47C6">
        <w:rPr>
          <w:b/>
          <w:szCs w:val="24"/>
          <w:lang w:eastAsia="lt-LT"/>
        </w:rPr>
        <w:tab/>
      </w:r>
      <w:r w:rsidRPr="20A67EBB">
        <w:rPr>
          <w:b/>
          <w:bCs/>
          <w:lang w:eastAsia="lt-LT"/>
        </w:rPr>
        <w:t>ŠALIŲ TEISĖS IR PAREIGOS</w:t>
      </w:r>
    </w:p>
    <w:p w14:paraId="74787B34" w14:textId="77777777" w:rsidR="00883138" w:rsidRPr="00DB47C6" w:rsidRDefault="00883138">
      <w:pPr>
        <w:tabs>
          <w:tab w:val="left" w:pos="9360"/>
        </w:tabs>
        <w:spacing w:line="276" w:lineRule="auto"/>
        <w:ind w:right="567"/>
        <w:jc w:val="center"/>
        <w:rPr>
          <w:b/>
          <w:szCs w:val="24"/>
          <w:lang w:eastAsia="lt-LT"/>
        </w:rPr>
      </w:pPr>
    </w:p>
    <w:p w14:paraId="4D1B7512" w14:textId="77777777" w:rsidR="00883138" w:rsidRPr="00DB47C6" w:rsidRDefault="005853B0" w:rsidP="20A67EBB">
      <w:pPr>
        <w:widowControl w:val="0"/>
        <w:tabs>
          <w:tab w:val="left" w:pos="-2268"/>
          <w:tab w:val="left" w:pos="567"/>
          <w:tab w:val="left" w:pos="851"/>
          <w:tab w:val="left" w:pos="993"/>
        </w:tabs>
        <w:spacing w:line="276" w:lineRule="auto"/>
        <w:ind w:firstLine="567"/>
        <w:jc w:val="both"/>
        <w:rPr>
          <w:b/>
          <w:bCs/>
          <w:lang w:eastAsia="lt-LT"/>
        </w:rPr>
      </w:pPr>
      <w:r w:rsidRPr="20A67EBB">
        <w:rPr>
          <w:b/>
          <w:bCs/>
          <w:lang w:eastAsia="lt-LT"/>
        </w:rPr>
        <w:t>14.</w:t>
      </w:r>
      <w:r w:rsidRPr="00DB47C6">
        <w:rPr>
          <w:b/>
          <w:szCs w:val="24"/>
          <w:lang w:eastAsia="lt-LT"/>
        </w:rPr>
        <w:tab/>
      </w:r>
      <w:r w:rsidRPr="20A67EBB">
        <w:rPr>
          <w:b/>
          <w:bCs/>
          <w:lang w:eastAsia="lt-LT"/>
        </w:rPr>
        <w:t>Atsakinga institucija įsipareigoja:</w:t>
      </w:r>
    </w:p>
    <w:p w14:paraId="3167250E" w14:textId="77777777"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14.1.</w:t>
      </w:r>
      <w:r w:rsidRPr="00DB47C6">
        <w:rPr>
          <w:szCs w:val="24"/>
          <w:lang w:eastAsia="lt-LT"/>
        </w:rPr>
        <w:tab/>
      </w:r>
      <w:r w:rsidRPr="20A67EBB">
        <w:rPr>
          <w:lang w:eastAsia="lt-LT"/>
        </w:rPr>
        <w:t>vykdant Sutartį, vadovautis Lietuvos Respublikos sporto įstatymu, Aprašu, Taisyklėmis ir kvietimo sąlygomis;</w:t>
      </w:r>
    </w:p>
    <w:p w14:paraId="5D056B0B" w14:textId="77777777"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14.2.</w:t>
      </w:r>
      <w:r w:rsidRPr="00DB47C6">
        <w:rPr>
          <w:szCs w:val="24"/>
          <w:lang w:eastAsia="lt-LT"/>
        </w:rPr>
        <w:tab/>
      </w:r>
      <w:r w:rsidRPr="20A67EBB">
        <w:rPr>
          <w:lang w:eastAsia="lt-LT"/>
        </w:rPr>
        <w:t xml:space="preserve">finansuoti projekto vykdytoją, kurio veiklos nurodytos paraiškoje, projekto tinkamas finansuoti išlaidas taikant išlaidų kompensavimo būdą Sutartyje nustatyta tvarka; </w:t>
      </w:r>
    </w:p>
    <w:p w14:paraId="33E8607C" w14:textId="591399CF"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14.3.</w:t>
      </w:r>
      <w:r w:rsidRPr="00DB47C6">
        <w:rPr>
          <w:szCs w:val="24"/>
          <w:lang w:eastAsia="lt-LT"/>
        </w:rPr>
        <w:tab/>
      </w:r>
      <w:r w:rsidRPr="20A67EBB">
        <w:rPr>
          <w:lang w:eastAsia="lt-LT"/>
        </w:rPr>
        <w:t xml:space="preserve">esant projekto vykdytojo pateiktam prašymui </w:t>
      </w:r>
      <w:r w:rsidR="00CB0533" w:rsidRPr="20A67EBB">
        <w:rPr>
          <w:lang w:eastAsia="lt-LT"/>
        </w:rPr>
        <w:t>Sporto rėmimo fondo elektroninėje paraiškų ir projektų valdymo sistemoje</w:t>
      </w:r>
      <w:r w:rsidRPr="20A67EBB">
        <w:rPr>
          <w:lang w:eastAsia="lt-LT"/>
        </w:rPr>
        <w:t>, sumokėti avansą į Sutartyje nurodytą projekto vykdytojo sąskaitą per 10 darbo dienų nuo avanso prašymo gavimo dienos, kurio dydis neviršija Sutarties 5 punkte nurodytos lėšų sumos;</w:t>
      </w:r>
    </w:p>
    <w:p w14:paraId="74CA4691" w14:textId="77777777"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14.4.</w:t>
      </w:r>
      <w:r w:rsidRPr="00DB47C6">
        <w:rPr>
          <w:szCs w:val="24"/>
          <w:lang w:eastAsia="lt-LT"/>
        </w:rPr>
        <w:tab/>
      </w:r>
      <w:r w:rsidRPr="20A67EBB">
        <w:rPr>
          <w:lang w:eastAsia="lt-LT"/>
        </w:rPr>
        <w:t>gavusi projekto vykdytojo tarpinę (Sutarties 1 priedas) ar galutinę (Sutarties 2 priedas) ataskaitą patikrinti ją per 20 darbo dienų, ar ji yra tinkama, įvertina pateiktame mokėjimo prašyme nurodytų patirtų išlaidų tinkamumą finansuoti ir nustato tinkamų finansuoti išlaidų sumą. Patikros laikotarpis Taisyklių X skyriuje nustatytais atvejais, Atsakingos institucijos iniciatyva, gali būti stabdomas ne ilgiau kaip 5 darbo dienoms;</w:t>
      </w:r>
    </w:p>
    <w:p w14:paraId="0F021A7F" w14:textId="63368501"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bookmarkStart w:id="3" w:name="_Hlk54285688"/>
      <w:r w:rsidRPr="20A67EBB">
        <w:rPr>
          <w:lang w:eastAsia="lt-LT"/>
        </w:rPr>
        <w:t>14.5.</w:t>
      </w:r>
      <w:r w:rsidRPr="00DB47C6">
        <w:rPr>
          <w:szCs w:val="24"/>
          <w:lang w:eastAsia="lt-LT"/>
        </w:rPr>
        <w:tab/>
      </w:r>
      <w:r w:rsidRPr="20A67EBB">
        <w:rPr>
          <w:lang w:eastAsia="lt-LT"/>
        </w:rPr>
        <w:t xml:space="preserve">per 25 darbo dienas nuo projekto </w:t>
      </w:r>
      <w:r w:rsidR="009F127E" w:rsidRPr="20A67EBB">
        <w:rPr>
          <w:lang w:eastAsia="lt-LT"/>
        </w:rPr>
        <w:t xml:space="preserve">vykdymo ataskaitos  vertinimo išvadų patvirtinimo </w:t>
      </w:r>
      <w:r w:rsidRPr="20A67EBB">
        <w:rPr>
          <w:lang w:eastAsia="lt-LT"/>
        </w:rPr>
        <w:t xml:space="preserve">dienos (kai kartu buvo teikiamas mokėjimo prašymas) pervesti patvirtintame mokėjimo prašyme nurodytą tinkamų finansuoti išlaidų sumą (jeigu išlaidos </w:t>
      </w:r>
      <w:r w:rsidR="00581A9D" w:rsidRPr="20A67EBB">
        <w:rPr>
          <w:lang w:eastAsia="lt-LT"/>
        </w:rPr>
        <w:t xml:space="preserve">ar jų dalis </w:t>
      </w:r>
      <w:r w:rsidRPr="20A67EBB">
        <w:rPr>
          <w:lang w:eastAsia="lt-LT"/>
        </w:rPr>
        <w:t>nebuvo padengtos avansu);</w:t>
      </w:r>
    </w:p>
    <w:bookmarkEnd w:id="3"/>
    <w:p w14:paraId="5EBF2A50" w14:textId="77777777"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14.6.</w:t>
      </w:r>
      <w:r w:rsidRPr="00DB47C6">
        <w:rPr>
          <w:szCs w:val="24"/>
          <w:lang w:eastAsia="lt-LT"/>
        </w:rPr>
        <w:tab/>
      </w:r>
      <w:r w:rsidRPr="20A67EBB">
        <w:rPr>
          <w:lang w:eastAsia="lt-LT"/>
        </w:rPr>
        <w:t xml:space="preserve">atlikti </w:t>
      </w:r>
      <w:r w:rsidRPr="20A67EBB">
        <w:t>galutinį mokėjimą patvirtinus galutinę dalykinę ataskaitą ir galutinį mokėjimo prašymą.</w:t>
      </w:r>
    </w:p>
    <w:p w14:paraId="66C73765" w14:textId="77777777" w:rsidR="00883138" w:rsidRPr="00DB47C6" w:rsidRDefault="005853B0" w:rsidP="20A67EBB">
      <w:pPr>
        <w:tabs>
          <w:tab w:val="left" w:pos="993"/>
        </w:tabs>
        <w:spacing w:line="276" w:lineRule="auto"/>
        <w:ind w:firstLine="567"/>
        <w:jc w:val="both"/>
        <w:rPr>
          <w:lang w:eastAsia="lt-LT"/>
        </w:rPr>
      </w:pPr>
      <w:r w:rsidRPr="20A67EBB">
        <w:rPr>
          <w:lang w:eastAsia="lt-LT"/>
        </w:rPr>
        <w:t>15.</w:t>
      </w:r>
      <w:r w:rsidRPr="00DB47C6">
        <w:rPr>
          <w:szCs w:val="24"/>
          <w:lang w:eastAsia="lt-LT"/>
        </w:rPr>
        <w:tab/>
      </w:r>
      <w:r w:rsidRPr="20A67EBB">
        <w:rPr>
          <w:b/>
          <w:bCs/>
          <w:lang w:eastAsia="lt-LT"/>
        </w:rPr>
        <w:t>Projekto vykdytojas įsipareigoja:</w:t>
      </w:r>
    </w:p>
    <w:p w14:paraId="03A512F5" w14:textId="77777777" w:rsidR="00883138" w:rsidRPr="00DB47C6" w:rsidRDefault="005853B0" w:rsidP="20A67EBB">
      <w:pPr>
        <w:tabs>
          <w:tab w:val="left" w:pos="1134"/>
        </w:tabs>
        <w:spacing w:line="276" w:lineRule="auto"/>
        <w:ind w:firstLine="567"/>
        <w:jc w:val="both"/>
        <w:rPr>
          <w:lang w:eastAsia="lt-LT"/>
        </w:rPr>
      </w:pPr>
      <w:r w:rsidRPr="20A67EBB">
        <w:rPr>
          <w:lang w:eastAsia="lt-LT"/>
        </w:rPr>
        <w:t>15.1.</w:t>
      </w:r>
      <w:r w:rsidRPr="00DB47C6">
        <w:rPr>
          <w:szCs w:val="24"/>
          <w:lang w:eastAsia="lt-LT"/>
        </w:rPr>
        <w:tab/>
      </w:r>
      <w:r w:rsidRPr="20A67EBB">
        <w:rPr>
          <w:lang w:eastAsia="lt-LT"/>
        </w:rPr>
        <w:t>Fondo lėšas naudoti teisėtai, ekonomiškai, efektyviai ir rezultatyviai, panaudoti paraiškoje nurodytais tikslais ir terminais;</w:t>
      </w:r>
    </w:p>
    <w:p w14:paraId="6ED4FEBE" w14:textId="2B7D564E" w:rsidR="00883138" w:rsidRPr="00DB47C6" w:rsidRDefault="005853B0" w:rsidP="20A67EBB">
      <w:pPr>
        <w:tabs>
          <w:tab w:val="left" w:pos="1134"/>
        </w:tabs>
        <w:spacing w:line="276" w:lineRule="auto"/>
        <w:ind w:firstLine="567"/>
        <w:jc w:val="both"/>
        <w:rPr>
          <w:lang w:eastAsia="lt-LT"/>
        </w:rPr>
      </w:pPr>
      <w:r w:rsidRPr="20A67EBB">
        <w:rPr>
          <w:lang w:eastAsia="lt-LT"/>
        </w:rPr>
        <w:lastRenderedPageBreak/>
        <w:t>15.2.</w:t>
      </w:r>
      <w:r w:rsidRPr="00DB47C6">
        <w:rPr>
          <w:szCs w:val="24"/>
          <w:lang w:eastAsia="lt-LT"/>
        </w:rPr>
        <w:tab/>
      </w:r>
      <w:r w:rsidRPr="20A67EBB">
        <w:rPr>
          <w:lang w:eastAsia="lt-LT"/>
        </w:rPr>
        <w:t>projektui įgyvendinti skirti ne maž</w:t>
      </w:r>
      <w:r w:rsidR="00581A9D" w:rsidRPr="20A67EBB">
        <w:rPr>
          <w:lang w:eastAsia="lt-LT"/>
        </w:rPr>
        <w:t>esnę</w:t>
      </w:r>
      <w:r w:rsidRPr="20A67EBB">
        <w:rPr>
          <w:lang w:eastAsia="lt-LT"/>
        </w:rPr>
        <w:t xml:space="preserve"> kaip Sutarties 4.2 papunktyje nurodyt</w:t>
      </w:r>
      <w:r w:rsidR="00581A9D" w:rsidRPr="20A67EBB">
        <w:rPr>
          <w:lang w:eastAsia="lt-LT"/>
        </w:rPr>
        <w:t>o dydžio</w:t>
      </w:r>
      <w:r w:rsidRPr="20A67EBB">
        <w:rPr>
          <w:lang w:eastAsia="lt-LT"/>
        </w:rPr>
        <w:t xml:space="preserve"> nuosavų lėšų </w:t>
      </w:r>
      <w:r w:rsidR="00581A9D" w:rsidRPr="20A67EBB">
        <w:rPr>
          <w:lang w:eastAsia="lt-LT"/>
        </w:rPr>
        <w:t>dalį</w:t>
      </w:r>
      <w:r w:rsidRPr="20A67EBB">
        <w:rPr>
          <w:lang w:eastAsia="lt-LT"/>
        </w:rPr>
        <w:t>;</w:t>
      </w:r>
    </w:p>
    <w:p w14:paraId="7C3DB2A2" w14:textId="77777777" w:rsidR="00883138" w:rsidRPr="00DB47C6" w:rsidRDefault="005853B0" w:rsidP="20A67EBB">
      <w:pPr>
        <w:tabs>
          <w:tab w:val="left" w:pos="1134"/>
        </w:tabs>
        <w:spacing w:line="276" w:lineRule="auto"/>
        <w:ind w:firstLine="567"/>
        <w:jc w:val="both"/>
        <w:rPr>
          <w:lang w:eastAsia="lt-LT"/>
        </w:rPr>
      </w:pPr>
      <w:r w:rsidRPr="20A67EBB">
        <w:rPr>
          <w:lang w:eastAsia="lt-LT"/>
        </w:rPr>
        <w:t>15.3.</w:t>
      </w:r>
      <w:r w:rsidRPr="00DB47C6">
        <w:rPr>
          <w:szCs w:val="24"/>
          <w:lang w:eastAsia="lt-LT"/>
        </w:rPr>
        <w:tab/>
      </w:r>
      <w:r w:rsidRPr="20A67EBB">
        <w:rPr>
          <w:lang w:eastAsia="lt-LT"/>
        </w:rPr>
        <w:t>projekto vykdytojas neturi teisės perleisti jokių savo teisių ir pareigų</w:t>
      </w:r>
      <w:r w:rsidR="00D33B0D" w:rsidRPr="20A67EBB">
        <w:rPr>
          <w:lang w:eastAsia="lt-LT"/>
        </w:rPr>
        <w:t xml:space="preserve"> (įskaitant ir įsigyto turto perleidimą)</w:t>
      </w:r>
      <w:r w:rsidRPr="20A67EBB">
        <w:rPr>
          <w:lang w:eastAsia="lt-LT"/>
        </w:rPr>
        <w:t>, kylančių iš Sutarties, tretiesiems asmenims be Atsakingos institucijos sutikimo;</w:t>
      </w:r>
    </w:p>
    <w:p w14:paraId="65FAFB8B" w14:textId="77777777" w:rsidR="00883138" w:rsidRPr="00DB47C6" w:rsidRDefault="005853B0" w:rsidP="20A67EBB">
      <w:pPr>
        <w:tabs>
          <w:tab w:val="left" w:pos="1134"/>
        </w:tabs>
        <w:spacing w:line="276" w:lineRule="auto"/>
        <w:ind w:firstLine="567"/>
        <w:jc w:val="both"/>
        <w:rPr>
          <w:lang w:eastAsia="lt-LT"/>
        </w:rPr>
      </w:pPr>
      <w:r w:rsidRPr="20A67EBB">
        <w:rPr>
          <w:lang w:eastAsia="lt-LT"/>
        </w:rPr>
        <w:t>15.4.</w:t>
      </w:r>
      <w:r w:rsidRPr="00DB47C6">
        <w:rPr>
          <w:szCs w:val="24"/>
          <w:lang w:eastAsia="lt-LT"/>
        </w:rPr>
        <w:tab/>
      </w:r>
      <w:r w:rsidRPr="20A67EBB">
        <w:rPr>
          <w:lang w:eastAsia="lt-LT"/>
        </w:rPr>
        <w:t>sudaryti sąlygas Atsakingai institucijai atlikti Fondo lėšų naudojimo patikrinimus;</w:t>
      </w:r>
    </w:p>
    <w:p w14:paraId="19C9EF6F" w14:textId="3B4519AD"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5</w:t>
      </w:r>
      <w:r w:rsidRPr="20A67EBB">
        <w:rPr>
          <w:lang w:eastAsia="lt-LT"/>
        </w:rPr>
        <w:t>.</w:t>
      </w:r>
      <w:r w:rsidRPr="00DB47C6">
        <w:rPr>
          <w:szCs w:val="24"/>
          <w:lang w:eastAsia="lt-LT"/>
        </w:rPr>
        <w:tab/>
      </w:r>
      <w:r w:rsidRPr="20A67EBB">
        <w:rPr>
          <w:lang w:eastAsia="lt-LT"/>
        </w:rPr>
        <w:t>naudojant Fondo lėšas visoms išlaidoms apmokėti atsiskaitymus vykdyti negrynaisiais pinigais;</w:t>
      </w:r>
    </w:p>
    <w:p w14:paraId="72F32726" w14:textId="361D05B2"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6</w:t>
      </w:r>
      <w:r w:rsidRPr="20A67EBB">
        <w:rPr>
          <w:lang w:eastAsia="lt-LT"/>
        </w:rPr>
        <w:t>.</w:t>
      </w:r>
      <w:r w:rsidRPr="00DB47C6">
        <w:rPr>
          <w:szCs w:val="24"/>
          <w:lang w:eastAsia="lt-LT"/>
        </w:rPr>
        <w:tab/>
      </w:r>
      <w:r w:rsidRPr="20A67EBB">
        <w:rPr>
          <w:lang w:eastAsia="lt-LT"/>
        </w:rPr>
        <w:t>viešinti projektą Taisyklėse nustatyta tvarka;</w:t>
      </w:r>
    </w:p>
    <w:p w14:paraId="7531D4FD" w14:textId="47431886"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7</w:t>
      </w:r>
      <w:r w:rsidRPr="20A67EBB">
        <w:rPr>
          <w:lang w:eastAsia="lt-LT"/>
        </w:rPr>
        <w:t>.</w:t>
      </w:r>
      <w:r w:rsidRPr="00DB47C6">
        <w:rPr>
          <w:szCs w:val="24"/>
          <w:lang w:eastAsia="lt-LT"/>
        </w:rPr>
        <w:tab/>
      </w:r>
      <w:r w:rsidRPr="20A67EBB">
        <w:rPr>
          <w:lang w:eastAsia="lt-LT"/>
        </w:rPr>
        <w:t>užtikrinti, kad projekto lėšos būtų įtraukiamos į apskaitą aiškiai ir tinkamai laikantis Lietuvos Respublikos teisės aktų;</w:t>
      </w:r>
    </w:p>
    <w:p w14:paraId="13C4D53D" w14:textId="51312A98"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8</w:t>
      </w:r>
      <w:r w:rsidRPr="20A67EBB">
        <w:rPr>
          <w:lang w:eastAsia="lt-LT"/>
        </w:rPr>
        <w:t>.</w:t>
      </w:r>
      <w:r w:rsidRPr="00DB47C6">
        <w:rPr>
          <w:szCs w:val="24"/>
          <w:lang w:eastAsia="lt-LT"/>
        </w:rPr>
        <w:tab/>
      </w:r>
      <w:r w:rsidRPr="20A67EBB">
        <w:rPr>
          <w:lang w:eastAsia="lt-LT"/>
        </w:rPr>
        <w:t>užtikrinti tinkamą projekto buhalterinės apskaitos atskyrimą bendroje projekto vykdytojo buhalterinėje apskaitoje (su projektu susiję buhalterinės apskaitos įrašai turi būti atskirti nuo kitų operacijų);</w:t>
      </w:r>
    </w:p>
    <w:p w14:paraId="01354B39" w14:textId="421CA2AE"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9</w:t>
      </w:r>
      <w:r w:rsidRPr="20A67EBB">
        <w:rPr>
          <w:lang w:eastAsia="lt-LT"/>
        </w:rPr>
        <w:t>.</w:t>
      </w:r>
      <w:r w:rsidRPr="00DB47C6">
        <w:rPr>
          <w:szCs w:val="24"/>
          <w:lang w:eastAsia="lt-LT"/>
        </w:rPr>
        <w:tab/>
      </w:r>
      <w:r w:rsidRPr="20A67EBB">
        <w:rPr>
          <w:lang w:eastAsia="lt-LT"/>
        </w:rPr>
        <w:t>elektroniniu būdu teikti nustatytos formos tarpines</w:t>
      </w:r>
      <w:r w:rsidR="00173667" w:rsidRPr="20A67EBB">
        <w:rPr>
          <w:lang w:eastAsia="lt-LT"/>
        </w:rPr>
        <w:t xml:space="preserve"> (Sutarties 1 priedas)</w:t>
      </w:r>
      <w:r w:rsidRPr="20A67EBB">
        <w:rPr>
          <w:lang w:eastAsia="lt-LT"/>
        </w:rPr>
        <w:t xml:space="preserve"> ir galutines projekto vykdymo ataskaitas</w:t>
      </w:r>
      <w:r w:rsidR="00173667" w:rsidRPr="20A67EBB">
        <w:rPr>
          <w:lang w:eastAsia="lt-LT"/>
        </w:rPr>
        <w:t xml:space="preserve"> (Sutarties 2 priedas)</w:t>
      </w:r>
      <w:r w:rsidRPr="20A67EBB">
        <w:rPr>
          <w:lang w:eastAsia="lt-LT"/>
        </w:rPr>
        <w:t>, mokėjimo prašymus</w:t>
      </w:r>
      <w:r w:rsidR="00173667" w:rsidRPr="20A67EBB">
        <w:rPr>
          <w:lang w:eastAsia="lt-LT"/>
        </w:rPr>
        <w:t xml:space="preserve"> (Sutarties 3 priedas)</w:t>
      </w:r>
      <w:r w:rsidRPr="20A67EBB">
        <w:rPr>
          <w:lang w:eastAsia="lt-LT"/>
        </w:rPr>
        <w:t xml:space="preserve">, avanso prašymą </w:t>
      </w:r>
      <w:r w:rsidR="00CB0533" w:rsidRPr="20A67EBB">
        <w:rPr>
          <w:lang w:eastAsia="lt-LT"/>
        </w:rPr>
        <w:t>Sporto rėmimo fondo elektroninėje paraiškų ir projektų valdymo sistemoje</w:t>
      </w:r>
    </w:p>
    <w:p w14:paraId="749376D0" w14:textId="14AA2973"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10</w:t>
      </w:r>
      <w:r w:rsidRPr="20A67EBB">
        <w:rPr>
          <w:lang w:eastAsia="lt-LT"/>
        </w:rPr>
        <w:t>.</w:t>
      </w:r>
      <w:r w:rsidRPr="00DB47C6">
        <w:rPr>
          <w:szCs w:val="24"/>
          <w:lang w:eastAsia="lt-LT"/>
        </w:rPr>
        <w:tab/>
      </w:r>
      <w:r w:rsidRPr="20A67EBB">
        <w:rPr>
          <w:lang w:eastAsia="lt-LT"/>
        </w:rPr>
        <w:t>kiekvienais kalendoriniais metais teikti po dvi tarpines</w:t>
      </w:r>
      <w:r w:rsidR="009F127E" w:rsidRPr="20A67EBB">
        <w:rPr>
          <w:lang w:eastAsia="lt-LT"/>
        </w:rPr>
        <w:t xml:space="preserve"> </w:t>
      </w:r>
      <w:r w:rsidRPr="20A67EBB">
        <w:rPr>
          <w:lang w:eastAsia="lt-LT"/>
        </w:rPr>
        <w:t>projekto</w:t>
      </w:r>
      <w:r w:rsidR="009F127E" w:rsidRPr="20A67EBB">
        <w:rPr>
          <w:lang w:eastAsia="lt-LT"/>
        </w:rPr>
        <w:t xml:space="preserve"> vykdymo</w:t>
      </w:r>
      <w:r w:rsidRPr="20A67EBB">
        <w:rPr>
          <w:lang w:eastAsia="lt-LT"/>
        </w:rPr>
        <w:t xml:space="preserve"> ataskaitas iki projekto įgyvendinimo pabaigos. Tarpinė</w:t>
      </w:r>
      <w:r w:rsidR="009F127E" w:rsidRPr="20A67EBB">
        <w:rPr>
          <w:lang w:eastAsia="lt-LT"/>
        </w:rPr>
        <w:t xml:space="preserve"> projekto vykdymo </w:t>
      </w:r>
      <w:r w:rsidRPr="20A67EBB">
        <w:rPr>
          <w:lang w:eastAsia="lt-LT"/>
        </w:rPr>
        <w:t>ataskaita yra teikiama privalomai;</w:t>
      </w:r>
    </w:p>
    <w:p w14:paraId="5841F0BD" w14:textId="39F3B3F8" w:rsidR="00883138" w:rsidRPr="00DB47C6" w:rsidRDefault="005853B0" w:rsidP="20A67EBB">
      <w:pPr>
        <w:tabs>
          <w:tab w:val="left" w:pos="1134"/>
        </w:tabs>
        <w:spacing w:line="276" w:lineRule="auto"/>
        <w:ind w:left="-142" w:firstLine="709"/>
        <w:jc w:val="both"/>
        <w:rPr>
          <w:lang w:eastAsia="lt-LT"/>
        </w:rPr>
      </w:pPr>
      <w:r w:rsidRPr="20A67EBB">
        <w:rPr>
          <w:lang w:eastAsia="lt-LT"/>
        </w:rPr>
        <w:t>15.</w:t>
      </w:r>
      <w:r w:rsidR="00195CBC" w:rsidRPr="20A67EBB">
        <w:rPr>
          <w:lang w:eastAsia="lt-LT"/>
        </w:rPr>
        <w:t>11</w:t>
      </w:r>
      <w:r w:rsidRPr="20A67EBB">
        <w:rPr>
          <w:lang w:eastAsia="lt-LT"/>
        </w:rPr>
        <w:t>.</w:t>
      </w:r>
      <w:r w:rsidRPr="00DB47C6">
        <w:rPr>
          <w:szCs w:val="24"/>
          <w:lang w:eastAsia="lt-LT"/>
        </w:rPr>
        <w:tab/>
      </w:r>
      <w:r w:rsidRPr="20A67EBB">
        <w:rPr>
          <w:lang w:eastAsia="lt-LT"/>
        </w:rPr>
        <w:t xml:space="preserve">teikti tarpines </w:t>
      </w:r>
      <w:r w:rsidR="009F127E" w:rsidRPr="20A67EBB">
        <w:rPr>
          <w:lang w:eastAsia="lt-LT"/>
        </w:rPr>
        <w:t xml:space="preserve">projekto vykdymo </w:t>
      </w:r>
      <w:r w:rsidRPr="20A67EBB">
        <w:rPr>
          <w:lang w:eastAsia="lt-LT"/>
        </w:rPr>
        <w:t>ataskaitas pagal grafiką:</w:t>
      </w:r>
    </w:p>
    <w:p w14:paraId="74BD6CAE" w14:textId="6606F631" w:rsidR="00883138" w:rsidRPr="00DB47C6" w:rsidRDefault="005853B0" w:rsidP="20A67EBB">
      <w:pPr>
        <w:tabs>
          <w:tab w:val="left" w:pos="1418"/>
        </w:tabs>
        <w:spacing w:line="276" w:lineRule="auto"/>
        <w:ind w:firstLine="567"/>
        <w:jc w:val="both"/>
        <w:rPr>
          <w:lang w:eastAsia="lt-LT"/>
        </w:rPr>
      </w:pPr>
      <w:bookmarkStart w:id="4" w:name="_Hlk56497852"/>
      <w:bookmarkStart w:id="5" w:name="_Hlk56495910"/>
      <w:r w:rsidRPr="20A67EBB">
        <w:rPr>
          <w:lang w:eastAsia="lt-LT"/>
        </w:rPr>
        <w:t>15.</w:t>
      </w:r>
      <w:r w:rsidR="00195CBC" w:rsidRPr="20A67EBB">
        <w:rPr>
          <w:lang w:eastAsia="lt-LT"/>
        </w:rPr>
        <w:t>11</w:t>
      </w:r>
      <w:r w:rsidRPr="20A67EBB">
        <w:rPr>
          <w:lang w:eastAsia="lt-LT"/>
        </w:rPr>
        <w:t>.1.</w:t>
      </w:r>
      <w:r w:rsidRPr="00DB47C6">
        <w:rPr>
          <w:szCs w:val="24"/>
          <w:lang w:eastAsia="lt-LT"/>
        </w:rPr>
        <w:tab/>
      </w:r>
      <w:r w:rsidRPr="20A67EBB">
        <w:rPr>
          <w:lang w:eastAsia="lt-LT"/>
        </w:rPr>
        <w:t>nuo X mėn. X d. iki X mėn. X d., už praėjusį ataskaitinį laikotarpį nuo X mėn. X d. iki X mėn. X d.</w:t>
      </w:r>
      <w:r w:rsidR="00BD24F4" w:rsidRPr="20A67EBB">
        <w:rPr>
          <w:lang w:eastAsia="lt-LT"/>
        </w:rPr>
        <w:t>, arba jeigu projektas pradėtas vykdyti nuo ankstesnės nei x mėn. x d. datos</w:t>
      </w:r>
      <w:r w:rsidRPr="20A67EBB">
        <w:rPr>
          <w:lang w:eastAsia="lt-LT"/>
        </w:rPr>
        <w:t xml:space="preserve">; </w:t>
      </w:r>
    </w:p>
    <w:p w14:paraId="21FF503D" w14:textId="1D3E328A" w:rsidR="00883138" w:rsidRPr="00DB47C6" w:rsidRDefault="005853B0" w:rsidP="20A67EBB">
      <w:pPr>
        <w:tabs>
          <w:tab w:val="left" w:pos="1418"/>
        </w:tabs>
        <w:spacing w:line="276" w:lineRule="auto"/>
        <w:ind w:firstLine="567"/>
        <w:jc w:val="both"/>
        <w:rPr>
          <w:lang w:eastAsia="lt-LT"/>
        </w:rPr>
      </w:pPr>
      <w:r w:rsidRPr="20A67EBB">
        <w:rPr>
          <w:lang w:eastAsia="lt-LT"/>
        </w:rPr>
        <w:t>15.</w:t>
      </w:r>
      <w:r w:rsidR="00195CBC" w:rsidRPr="20A67EBB">
        <w:rPr>
          <w:lang w:eastAsia="lt-LT"/>
        </w:rPr>
        <w:t>11</w:t>
      </w:r>
      <w:r w:rsidRPr="20A67EBB">
        <w:rPr>
          <w:lang w:eastAsia="lt-LT"/>
        </w:rPr>
        <w:t>.2.</w:t>
      </w:r>
      <w:r w:rsidRPr="00DB47C6">
        <w:rPr>
          <w:szCs w:val="24"/>
          <w:lang w:eastAsia="lt-LT"/>
        </w:rPr>
        <w:tab/>
      </w:r>
      <w:r w:rsidRPr="20A67EBB">
        <w:rPr>
          <w:lang w:eastAsia="lt-LT"/>
        </w:rPr>
        <w:t>nuo X mėn. X d. iki X mėn. X d., už praėjusį ataskaitinį laikotarpį nuo X mėn. X d. iki X mėn. X d.;</w:t>
      </w:r>
    </w:p>
    <w:bookmarkEnd w:id="4"/>
    <w:bookmarkEnd w:id="5"/>
    <w:p w14:paraId="140D75A4" w14:textId="77FEDE07" w:rsidR="00883138" w:rsidRPr="00DB47C6" w:rsidRDefault="005853B0" w:rsidP="20A67EBB">
      <w:pPr>
        <w:spacing w:line="276" w:lineRule="auto"/>
        <w:ind w:firstLine="567"/>
        <w:jc w:val="both"/>
        <w:rPr>
          <w:lang w:eastAsia="lt-LT"/>
        </w:rPr>
      </w:pPr>
      <w:r w:rsidRPr="20A67EBB">
        <w:rPr>
          <w:lang w:eastAsia="lt-LT"/>
        </w:rPr>
        <w:t>15.</w:t>
      </w:r>
      <w:r w:rsidR="00195CBC" w:rsidRPr="20A67EBB">
        <w:rPr>
          <w:lang w:eastAsia="lt-LT"/>
        </w:rPr>
        <w:t>12</w:t>
      </w:r>
      <w:r w:rsidRPr="20A67EBB">
        <w:rPr>
          <w:lang w:eastAsia="lt-LT"/>
        </w:rPr>
        <w:t>.</w:t>
      </w:r>
      <w:r w:rsidRPr="00DB47C6">
        <w:rPr>
          <w:szCs w:val="24"/>
          <w:lang w:eastAsia="lt-LT"/>
        </w:rPr>
        <w:tab/>
      </w:r>
      <w:r w:rsidRPr="20A67EBB">
        <w:rPr>
          <w:lang w:eastAsia="lt-LT"/>
        </w:rPr>
        <w:t>ne vėliau kaip per 15 darbo dienų nuo projekto įgyvendinimo pabaigos</w:t>
      </w:r>
      <w:r w:rsidR="002C1A87" w:rsidRPr="20A67EBB">
        <w:rPr>
          <w:lang w:eastAsia="lt-LT"/>
        </w:rPr>
        <w:t xml:space="preserve"> nurodytos </w:t>
      </w:r>
      <w:r w:rsidR="004630C9" w:rsidRPr="20A67EBB">
        <w:rPr>
          <w:lang w:eastAsia="lt-LT"/>
        </w:rPr>
        <w:t>S</w:t>
      </w:r>
      <w:r w:rsidR="002C1A87" w:rsidRPr="20A67EBB">
        <w:rPr>
          <w:lang w:eastAsia="lt-LT"/>
        </w:rPr>
        <w:t>utarties 3 punkte</w:t>
      </w:r>
      <w:r w:rsidRPr="20A67EBB">
        <w:rPr>
          <w:lang w:eastAsia="lt-LT"/>
        </w:rPr>
        <w:t xml:space="preserve"> pateikti </w:t>
      </w:r>
      <w:r w:rsidR="00981367" w:rsidRPr="20A67EBB">
        <w:rPr>
          <w:lang w:eastAsia="lt-LT"/>
        </w:rPr>
        <w:t xml:space="preserve">galutinę </w:t>
      </w:r>
      <w:r w:rsidRPr="20A67EBB">
        <w:rPr>
          <w:lang w:eastAsia="lt-LT"/>
        </w:rPr>
        <w:t xml:space="preserve">projekto </w:t>
      </w:r>
      <w:r w:rsidR="00A04C7E" w:rsidRPr="20A67EBB">
        <w:rPr>
          <w:lang w:eastAsia="lt-LT"/>
        </w:rPr>
        <w:t>vykdymo</w:t>
      </w:r>
      <w:r w:rsidRPr="20A67EBB">
        <w:rPr>
          <w:lang w:eastAsia="lt-LT"/>
        </w:rPr>
        <w:t xml:space="preserve"> ataskaitą, kurioje privalo būti nurodyta ar pridėta: </w:t>
      </w:r>
    </w:p>
    <w:p w14:paraId="6366DEAE" w14:textId="32791827" w:rsidR="00883138" w:rsidRPr="00DB47C6" w:rsidRDefault="005853B0" w:rsidP="20A67EBB">
      <w:pPr>
        <w:tabs>
          <w:tab w:val="left" w:pos="709"/>
          <w:tab w:val="left" w:pos="1134"/>
          <w:tab w:val="left" w:pos="1418"/>
        </w:tabs>
        <w:spacing w:line="276" w:lineRule="auto"/>
        <w:ind w:firstLine="567"/>
        <w:jc w:val="both"/>
        <w:rPr>
          <w:lang w:eastAsia="lt-LT"/>
        </w:rPr>
      </w:pPr>
      <w:r w:rsidRPr="20A67EBB">
        <w:rPr>
          <w:lang w:eastAsia="lt-LT"/>
        </w:rPr>
        <w:t>15.</w:t>
      </w:r>
      <w:r w:rsidR="00195CBC" w:rsidRPr="20A67EBB">
        <w:rPr>
          <w:lang w:eastAsia="lt-LT"/>
        </w:rPr>
        <w:t>12</w:t>
      </w:r>
      <w:r w:rsidRPr="20A67EBB">
        <w:rPr>
          <w:lang w:eastAsia="lt-LT"/>
        </w:rPr>
        <w:t>.1.</w:t>
      </w:r>
      <w:r w:rsidRPr="00DB47C6">
        <w:rPr>
          <w:szCs w:val="24"/>
          <w:lang w:eastAsia="lt-LT"/>
        </w:rPr>
        <w:tab/>
      </w:r>
      <w:r w:rsidRPr="20A67EBB">
        <w:rPr>
          <w:lang w:eastAsia="lt-LT"/>
        </w:rPr>
        <w:t>Taisyklių 13</w:t>
      </w:r>
      <w:r w:rsidR="007A208A" w:rsidRPr="20A67EBB">
        <w:rPr>
          <w:lang w:eastAsia="lt-LT"/>
        </w:rPr>
        <w:t>6</w:t>
      </w:r>
      <w:r w:rsidRPr="20A67EBB">
        <w:rPr>
          <w:lang w:eastAsia="lt-LT"/>
        </w:rPr>
        <w:t xml:space="preserve"> punkte nurodyta informacija, dokumentai;</w:t>
      </w:r>
    </w:p>
    <w:p w14:paraId="7C79ABB3" w14:textId="6B25FA2F" w:rsidR="00883138" w:rsidRPr="00DB47C6" w:rsidRDefault="005853B0" w:rsidP="20A67EBB">
      <w:pPr>
        <w:tabs>
          <w:tab w:val="left" w:pos="709"/>
          <w:tab w:val="left" w:pos="1134"/>
          <w:tab w:val="left" w:pos="1418"/>
        </w:tabs>
        <w:spacing w:line="276" w:lineRule="auto"/>
        <w:ind w:firstLine="567"/>
        <w:jc w:val="both"/>
        <w:rPr>
          <w:lang w:eastAsia="lt-LT"/>
        </w:rPr>
      </w:pPr>
      <w:r w:rsidRPr="20A67EBB">
        <w:rPr>
          <w:lang w:eastAsia="lt-LT"/>
        </w:rPr>
        <w:t>15.</w:t>
      </w:r>
      <w:r w:rsidR="00195CBC" w:rsidRPr="20A67EBB">
        <w:rPr>
          <w:lang w:eastAsia="lt-LT"/>
        </w:rPr>
        <w:t>12</w:t>
      </w:r>
      <w:r w:rsidRPr="20A67EBB">
        <w:rPr>
          <w:lang w:eastAsia="lt-LT"/>
        </w:rPr>
        <w:t>.2.</w:t>
      </w:r>
      <w:r w:rsidRPr="00DB47C6">
        <w:rPr>
          <w:szCs w:val="24"/>
          <w:lang w:eastAsia="lt-LT"/>
        </w:rPr>
        <w:tab/>
      </w:r>
      <w:r w:rsidRPr="20A67EBB">
        <w:rPr>
          <w:lang w:eastAsia="lt-LT"/>
        </w:rPr>
        <w:t>kiti tarpinėje, galutinėje</w:t>
      </w:r>
      <w:r w:rsidR="002C1A87" w:rsidRPr="20A67EBB">
        <w:rPr>
          <w:lang w:eastAsia="lt-LT"/>
        </w:rPr>
        <w:t xml:space="preserve"> dalykinėse</w:t>
      </w:r>
      <w:r w:rsidR="00981367" w:rsidRPr="20A67EBB">
        <w:rPr>
          <w:lang w:eastAsia="lt-LT"/>
        </w:rPr>
        <w:t xml:space="preserve"> </w:t>
      </w:r>
      <w:r w:rsidRPr="20A67EBB">
        <w:rPr>
          <w:lang w:eastAsia="lt-LT"/>
        </w:rPr>
        <w:t>ataskait</w:t>
      </w:r>
      <w:r w:rsidR="002C1A87" w:rsidRPr="20A67EBB">
        <w:rPr>
          <w:lang w:eastAsia="lt-LT"/>
        </w:rPr>
        <w:t>ose</w:t>
      </w:r>
      <w:r w:rsidRPr="20A67EBB">
        <w:rPr>
          <w:lang w:eastAsia="lt-LT"/>
        </w:rPr>
        <w:t xml:space="preserve"> ir mokėjimo prašymo formose nurodyti dokumentai;</w:t>
      </w:r>
    </w:p>
    <w:p w14:paraId="62BCE0D8" w14:textId="16547D40" w:rsidR="00E537EA" w:rsidRPr="00DB47C6" w:rsidRDefault="005853B0" w:rsidP="20A67EBB">
      <w:pPr>
        <w:spacing w:line="276" w:lineRule="auto"/>
        <w:ind w:firstLine="567"/>
        <w:jc w:val="both"/>
        <w:rPr>
          <w:lang w:eastAsia="lt-LT"/>
        </w:rPr>
      </w:pPr>
      <w:r w:rsidRPr="20A67EBB">
        <w:rPr>
          <w:lang w:eastAsia="lt-LT"/>
        </w:rPr>
        <w:t>15.</w:t>
      </w:r>
      <w:r w:rsidR="00195CBC" w:rsidRPr="20A67EBB">
        <w:rPr>
          <w:lang w:eastAsia="lt-LT"/>
        </w:rPr>
        <w:t>13</w:t>
      </w:r>
      <w:r w:rsidRPr="20A67EBB">
        <w:rPr>
          <w:lang w:eastAsia="lt-LT"/>
        </w:rPr>
        <w:t>.</w:t>
      </w:r>
      <w:r w:rsidRPr="00DB47C6">
        <w:rPr>
          <w:szCs w:val="24"/>
          <w:lang w:eastAsia="lt-LT"/>
        </w:rPr>
        <w:tab/>
      </w:r>
      <w:r w:rsidRPr="20A67EBB">
        <w:rPr>
          <w:lang w:eastAsia="lt-LT"/>
        </w:rPr>
        <w:t xml:space="preserve">ne vėliau kaip per 10 darbo dienų nuo </w:t>
      </w:r>
      <w:r w:rsidR="0053493F" w:rsidRPr="20A67EBB">
        <w:rPr>
          <w:lang w:eastAsia="lt-LT"/>
        </w:rPr>
        <w:t>Sutarties 3 punkte nurodytos projekto pradžios dienos</w:t>
      </w:r>
      <w:r w:rsidRPr="20A67EBB">
        <w:rPr>
          <w:lang w:eastAsia="lt-LT"/>
        </w:rPr>
        <w:t xml:space="preserve"> pateikti Atsakingai institucijai veiklų tvarkaraštį </w:t>
      </w:r>
      <w:r w:rsidR="00CB0533" w:rsidRPr="20A67EBB">
        <w:rPr>
          <w:lang w:eastAsia="lt-LT"/>
        </w:rPr>
        <w:t xml:space="preserve">Sporto rėmimo fondo  elektroninėje paraiškų ir projektų valdymo sistemoje </w:t>
      </w:r>
      <w:r w:rsidRPr="20A67EBB">
        <w:rPr>
          <w:lang w:eastAsia="lt-LT"/>
        </w:rPr>
        <w:t>(Sutarties 4 priedas)</w:t>
      </w:r>
      <w:r w:rsidR="00F50C86" w:rsidRPr="20A67EBB">
        <w:rPr>
          <w:lang w:eastAsia="lt-LT"/>
        </w:rPr>
        <w:t xml:space="preserve"> už einamojo metų pusmečio veiklas</w:t>
      </w:r>
      <w:r w:rsidR="0053493F" w:rsidRPr="20A67EBB">
        <w:rPr>
          <w:lang w:eastAsia="lt-LT"/>
        </w:rPr>
        <w:t xml:space="preserve"> įskaitant sekančio pusmečio pirmas 15 dienų</w:t>
      </w:r>
      <w:r w:rsidRPr="20A67EBB">
        <w:rPr>
          <w:lang w:eastAsia="lt-LT"/>
        </w:rPr>
        <w:t xml:space="preserve">. </w:t>
      </w:r>
      <w:r w:rsidR="00F50C86" w:rsidRPr="20A67EBB">
        <w:rPr>
          <w:lang w:eastAsia="lt-LT"/>
        </w:rPr>
        <w:t>Tolesnių v</w:t>
      </w:r>
      <w:r w:rsidRPr="20A67EBB">
        <w:rPr>
          <w:lang w:eastAsia="lt-LT"/>
        </w:rPr>
        <w:t>eiklų tvarkaraštis teikiamas pusmečiais</w:t>
      </w:r>
      <w:r w:rsidR="00E537EA" w:rsidRPr="20A67EBB">
        <w:rPr>
          <w:lang w:eastAsia="lt-LT"/>
        </w:rPr>
        <w:t xml:space="preserve"> du kartus </w:t>
      </w:r>
      <w:r w:rsidR="00031291" w:rsidRPr="20A67EBB">
        <w:rPr>
          <w:lang w:eastAsia="lt-LT"/>
        </w:rPr>
        <w:t>per</w:t>
      </w:r>
      <w:r w:rsidR="00E537EA" w:rsidRPr="20A67EBB">
        <w:rPr>
          <w:lang w:eastAsia="lt-LT"/>
        </w:rPr>
        <w:t xml:space="preserve"> metus:</w:t>
      </w:r>
    </w:p>
    <w:p w14:paraId="030AB130" w14:textId="51C0435A" w:rsidR="00E537EA" w:rsidRPr="00DB47C6" w:rsidRDefault="20A67EBB" w:rsidP="20A67EBB">
      <w:pPr>
        <w:spacing w:line="276" w:lineRule="auto"/>
        <w:ind w:firstLine="567"/>
        <w:jc w:val="both"/>
        <w:rPr>
          <w:lang w:eastAsia="lt-LT"/>
        </w:rPr>
      </w:pPr>
      <w:r w:rsidRPr="20A67EBB">
        <w:rPr>
          <w:lang w:eastAsia="lt-LT"/>
        </w:rPr>
        <w:t>15.13.1.</w:t>
      </w:r>
      <w:r>
        <w:t xml:space="preserve"> </w:t>
      </w:r>
      <w:r w:rsidRPr="20A67EBB">
        <w:rPr>
          <w:lang w:eastAsia="lt-LT"/>
        </w:rPr>
        <w:t>nuo sausio mėn. 1 d. iki sausio mėn. 15 d., už einamųjų metų pirmąjį pusmetį nuo sausio mėn. 16 d. iki liepos mėn. 15 d.;</w:t>
      </w:r>
    </w:p>
    <w:p w14:paraId="74357D86" w14:textId="4EAB40D1" w:rsidR="0053493F" w:rsidRPr="00DB47C6" w:rsidRDefault="20A67EBB" w:rsidP="20A67EBB">
      <w:pPr>
        <w:spacing w:line="276" w:lineRule="auto"/>
        <w:ind w:firstLine="567"/>
        <w:jc w:val="both"/>
        <w:rPr>
          <w:lang w:eastAsia="lt-LT"/>
        </w:rPr>
      </w:pPr>
      <w:r w:rsidRPr="20A67EBB">
        <w:rPr>
          <w:lang w:eastAsia="lt-LT"/>
        </w:rPr>
        <w:t>15.13.</w:t>
      </w:r>
      <w:r w:rsidRPr="20A67EBB">
        <w:rPr>
          <w:lang w:val="en-US" w:eastAsia="lt-LT"/>
        </w:rPr>
        <w:t>2</w:t>
      </w:r>
      <w:r w:rsidRPr="20A67EBB">
        <w:rPr>
          <w:lang w:eastAsia="lt-LT"/>
        </w:rPr>
        <w:t xml:space="preserve">. nuo liepos mėn. 1 d. iki liepos mėn. 15 d už einamųjų metų antrąjį pusmetį ir pirmąsias 15 ateinančių metų dienų, o būtent nuo liepos mėn. 16 d. iki sausio mėn. 15 d.; </w:t>
      </w:r>
    </w:p>
    <w:p w14:paraId="30750777" w14:textId="52A3E282" w:rsidR="00883138" w:rsidRPr="00DB47C6" w:rsidRDefault="005853B0" w:rsidP="20A67EBB">
      <w:pPr>
        <w:spacing w:line="276" w:lineRule="auto"/>
        <w:ind w:firstLine="567"/>
        <w:jc w:val="both"/>
        <w:rPr>
          <w:lang w:eastAsia="lt-LT"/>
        </w:rPr>
      </w:pPr>
      <w:r w:rsidRPr="20A67EBB">
        <w:rPr>
          <w:lang w:eastAsia="lt-LT"/>
        </w:rPr>
        <w:t>15.</w:t>
      </w:r>
      <w:r w:rsidR="00195CBC" w:rsidRPr="20A67EBB">
        <w:rPr>
          <w:lang w:eastAsia="lt-LT"/>
        </w:rPr>
        <w:t>14</w:t>
      </w:r>
      <w:r w:rsidRPr="20A67EBB">
        <w:rPr>
          <w:lang w:eastAsia="lt-LT"/>
        </w:rPr>
        <w:t>.</w:t>
      </w:r>
      <w:r w:rsidRPr="00DB47C6">
        <w:rPr>
          <w:szCs w:val="24"/>
          <w:lang w:eastAsia="lt-LT"/>
        </w:rPr>
        <w:tab/>
      </w:r>
      <w:r w:rsidRPr="20A67EBB">
        <w:rPr>
          <w:lang w:eastAsia="lt-LT"/>
        </w:rPr>
        <w:t xml:space="preserve">nedelsiant, bet ne vėliau kaip per 5 darbo dienas informuoti Atsakingą instituciją </w:t>
      </w:r>
      <w:r w:rsidR="00CB0533" w:rsidRPr="20A67EBB">
        <w:rPr>
          <w:lang w:eastAsia="lt-LT"/>
        </w:rPr>
        <w:t xml:space="preserve">Sporto rėmimo fondo  elektroninėje paraiškų ir projektų valdymo sistemoje </w:t>
      </w:r>
      <w:r w:rsidRPr="20A67EBB">
        <w:rPr>
          <w:lang w:eastAsia="lt-LT"/>
        </w:rPr>
        <w:t>apie įvykusius</w:t>
      </w:r>
      <w:r w:rsidR="004B0488" w:rsidRPr="20A67EBB">
        <w:rPr>
          <w:lang w:eastAsia="lt-LT"/>
        </w:rPr>
        <w:t xml:space="preserve"> neplanuotus</w:t>
      </w:r>
      <w:r w:rsidRPr="20A67EBB">
        <w:rPr>
          <w:lang w:eastAsia="lt-LT"/>
        </w:rPr>
        <w:t xml:space="preserve"> projekto įgyvendinimo nukrypimus, dėl kurių keičiasi projekto apimtis, išlaidos, pratęsiamas projekto įgyvendinimo laikotarpis ar kitaip keičiasi projektas ar Sutartyje nustatyti projekto vykdytojo įsipareigojimai bei nurodyti projekto įgyvendinimo nukrypimo priežastis;</w:t>
      </w:r>
    </w:p>
    <w:p w14:paraId="14AC3700" w14:textId="1261C258" w:rsidR="00883138" w:rsidRPr="00DB47C6" w:rsidRDefault="005853B0" w:rsidP="10648C5F">
      <w:pPr>
        <w:tabs>
          <w:tab w:val="left" w:pos="851"/>
        </w:tabs>
        <w:spacing w:line="276" w:lineRule="auto"/>
        <w:ind w:firstLine="567"/>
        <w:jc w:val="both"/>
        <w:rPr>
          <w:lang w:eastAsia="lt-LT"/>
        </w:rPr>
      </w:pPr>
      <w:r w:rsidRPr="20A67EBB">
        <w:rPr>
          <w:lang w:eastAsia="lt-LT"/>
        </w:rPr>
        <w:lastRenderedPageBreak/>
        <w:t>15.</w:t>
      </w:r>
      <w:r w:rsidR="00195CBC" w:rsidRPr="20A67EBB">
        <w:rPr>
          <w:lang w:eastAsia="lt-LT"/>
        </w:rPr>
        <w:t>15</w:t>
      </w:r>
      <w:r w:rsidRPr="20A67EBB">
        <w:rPr>
          <w:lang w:eastAsia="lt-LT"/>
        </w:rPr>
        <w:t>.</w:t>
      </w:r>
      <w:r w:rsidRPr="00DB47C6">
        <w:rPr>
          <w:szCs w:val="24"/>
          <w:lang w:eastAsia="lt-LT"/>
        </w:rPr>
        <w:tab/>
      </w:r>
      <w:r w:rsidRPr="20A67EBB">
        <w:rPr>
          <w:lang w:eastAsia="lt-LT"/>
        </w:rPr>
        <w:t>įsigyti prekes, paslaugas, darbus laikantis Lietuvos Respublikos viešųjų pirkimų įstatymo (toliau – VPĮ) arba valstybės, kurioje registruotas projekto vykdytojas ar partneris, atitinkamų teisės aktų nuostatų, jeigu projekto vykdytojas (arba partneris, jei pirkimą vykdo projekto partneris), vadovaujantis VPĮ nuostatomis, yra perkančioji organizacija, arba yra patirtos laikantis Juridinių asmenų, kurie nėra perkančiosios organizacijos pagal Lietuvos Respublikos viešųjų pirkimų įstatymą, pirkimų, įgyvendinant Sporto rėmimo fondo lėšomis finansuojamus sporto projektus, vykdymo ir priežiūros tvarkos aprašo, patvirtinto Lietuvos Respublikos švietimo, mokslo ir sporto ministro 2020</w:t>
      </w:r>
      <w:r w:rsidR="00AF00F9" w:rsidRPr="20A67EBB">
        <w:rPr>
          <w:lang w:eastAsia="lt-LT"/>
        </w:rPr>
        <w:t> m. sausio 9 </w:t>
      </w:r>
      <w:r w:rsidRPr="20A67EBB">
        <w:rPr>
          <w:lang w:eastAsia="lt-LT"/>
        </w:rPr>
        <w:t>d. įsakymu Nr. V-16 „Dėl Juridinių asmenų, kurie nėra perkančiosios organizacijos pagal Lietuvos Respublikos viešųjų pirkimų įstatymą, pirkimų, įgyvendinant Sporto rėmimo fondo lėšomis finansuojamus sporto projektus, vykdymo ir priežiūros tvarkos aprašo patvirtinimo“, jei projekto vykdytojas (ar pirkimą vykdantis projekto partneris) nėra perkančioji organizacija;</w:t>
      </w:r>
    </w:p>
    <w:p w14:paraId="2DC6BB84" w14:textId="0CA03A76"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16</w:t>
      </w:r>
      <w:r w:rsidRPr="20A67EBB">
        <w:rPr>
          <w:lang w:eastAsia="lt-LT"/>
        </w:rPr>
        <w:t>.</w:t>
      </w:r>
      <w:r w:rsidRPr="00DB47C6">
        <w:rPr>
          <w:szCs w:val="24"/>
          <w:lang w:eastAsia="lt-LT"/>
        </w:rPr>
        <w:tab/>
      </w:r>
      <w:r w:rsidRPr="20A67EBB">
        <w:rPr>
          <w:lang w:eastAsia="lt-LT"/>
        </w:rPr>
        <w:t>nepanaudotas, netinkamai panaudotas, nepagrįstai gautas Fondo lėšas grąžinti Atsakingai institucijai per 5 darbo dienas nuo Atsakingos institucijos pranešimo gavimo dienos į Sutartyje nurodytą banko sąskaitą (už kiekvieną uždelstą dieną mokant po 0,03 procento dydžio delspinigius nuo laiku negrąžintos sumos);</w:t>
      </w:r>
    </w:p>
    <w:p w14:paraId="3C14797D" w14:textId="71C4D111"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17</w:t>
      </w:r>
      <w:r w:rsidRPr="20A67EBB">
        <w:rPr>
          <w:lang w:eastAsia="lt-LT"/>
        </w:rPr>
        <w:t>.</w:t>
      </w:r>
      <w:r w:rsidRPr="00DB47C6">
        <w:rPr>
          <w:szCs w:val="24"/>
          <w:lang w:eastAsia="lt-LT"/>
        </w:rPr>
        <w:tab/>
      </w:r>
      <w:r w:rsidRPr="20A67EBB">
        <w:rPr>
          <w:lang w:eastAsia="lt-LT"/>
        </w:rPr>
        <w:t>ne vėliau kaip per 5 darbo dienas Atsakingai institucijai pateikti Atsakingos institucijos prašomus dokumentus, susijusius su projekto vykdymu;</w:t>
      </w:r>
    </w:p>
    <w:p w14:paraId="788595A3" w14:textId="24250FC0"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18</w:t>
      </w:r>
      <w:r w:rsidRPr="20A67EBB">
        <w:rPr>
          <w:lang w:eastAsia="lt-LT"/>
        </w:rPr>
        <w:t>.</w:t>
      </w:r>
      <w:r w:rsidRPr="00DB47C6">
        <w:rPr>
          <w:szCs w:val="24"/>
          <w:lang w:eastAsia="lt-LT"/>
        </w:rPr>
        <w:tab/>
      </w:r>
      <w:r w:rsidRPr="20A67EBB">
        <w:rPr>
          <w:lang w:eastAsia="lt-LT"/>
        </w:rPr>
        <w:t>visą ilgalaikį materialų ir nematerialų turtą, kuris buvo įsigytas iš Sutarties 4 punkte nurodytų lėšų, naudoti ne trumpiau kaip 3 metus po projekto pabaigos ir galutinės ataskaitos patvirtinimo. Terminas pradedamas skaičiuoti nuo galutinės ataskaitos patvirtinimo kalendorinių metų pabaigos. Projekto vykdytojas nurodytu laikotarpiu neturi teisės parduoti, nuomoti, įkeisti ar kitaip apriboti nuosavybės teisę į šiame punkte nurodytą ilgalaikį turtą be atskiro Atsakingos institucijos sutikimo;</w:t>
      </w:r>
    </w:p>
    <w:p w14:paraId="37CA7744" w14:textId="2964C642"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19</w:t>
      </w:r>
      <w:r w:rsidRPr="20A67EBB">
        <w:rPr>
          <w:lang w:eastAsia="lt-LT"/>
        </w:rPr>
        <w:t>.</w:t>
      </w:r>
      <w:r w:rsidRPr="00DB47C6">
        <w:rPr>
          <w:szCs w:val="24"/>
          <w:lang w:eastAsia="lt-LT"/>
        </w:rPr>
        <w:tab/>
      </w:r>
      <w:r w:rsidRPr="20A67EBB">
        <w:rPr>
          <w:lang w:eastAsia="lt-LT"/>
        </w:rPr>
        <w:t>projekto vykdytojas penkerius metus nuo kalendorinių metų pabaigos, kuriais projekto veikla buvo įvykdyta, bet kokioje tinkamoje laikmenoje turi saugoti visus dokumentų, visų pirma, apskaitos ir mokesčių įrašų, pirkimų, sutarčių (prekių, paslaugų, darbų) originalus, įskaitant suskaitmenintus originalus;</w:t>
      </w:r>
    </w:p>
    <w:p w14:paraId="6D4E38A7" w14:textId="6866B286"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20</w:t>
      </w:r>
      <w:r w:rsidRPr="20A67EBB">
        <w:rPr>
          <w:lang w:eastAsia="lt-LT"/>
        </w:rPr>
        <w:t>.</w:t>
      </w:r>
      <w:r w:rsidRPr="00DB47C6">
        <w:rPr>
          <w:szCs w:val="24"/>
          <w:lang w:eastAsia="lt-LT"/>
        </w:rPr>
        <w:tab/>
      </w:r>
      <w:r w:rsidRPr="20A67EBB">
        <w:rPr>
          <w:lang w:eastAsia="lt-LT"/>
        </w:rPr>
        <w:t>pasibaigus projekto įgyvendinimui teikti ataskaitas apie ilgalaikio turto naudojimą Sutarties 41 punkte nustatyta tvarka;</w:t>
      </w:r>
    </w:p>
    <w:p w14:paraId="6CE04D69" w14:textId="75E9DB76"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21</w:t>
      </w:r>
      <w:r w:rsidRPr="20A67EBB">
        <w:rPr>
          <w:lang w:eastAsia="lt-LT"/>
        </w:rPr>
        <w:t>.</w:t>
      </w:r>
      <w:r w:rsidRPr="00DB47C6">
        <w:rPr>
          <w:szCs w:val="24"/>
          <w:lang w:eastAsia="lt-LT"/>
        </w:rPr>
        <w:tab/>
      </w:r>
      <w:r w:rsidRPr="20A67EBB">
        <w:rPr>
          <w:lang w:eastAsia="lt-LT"/>
        </w:rPr>
        <w:t>vykdyti kitus įsipareigojimus, kylančius iš Sutarties ir teisės aktų.</w:t>
      </w:r>
    </w:p>
    <w:p w14:paraId="7406A0F7" w14:textId="77777777" w:rsidR="00883138" w:rsidRPr="00DB47C6" w:rsidRDefault="005853B0" w:rsidP="20A67EBB">
      <w:pPr>
        <w:tabs>
          <w:tab w:val="left" w:pos="993"/>
        </w:tabs>
        <w:spacing w:line="276" w:lineRule="auto"/>
        <w:ind w:firstLine="567"/>
        <w:jc w:val="both"/>
        <w:rPr>
          <w:b/>
          <w:bCs/>
          <w:lang w:eastAsia="lt-LT"/>
        </w:rPr>
      </w:pPr>
      <w:r w:rsidRPr="20A67EBB">
        <w:rPr>
          <w:b/>
          <w:bCs/>
          <w:lang w:eastAsia="lt-LT"/>
        </w:rPr>
        <w:t>16.</w:t>
      </w:r>
      <w:r w:rsidRPr="00DB47C6">
        <w:rPr>
          <w:b/>
          <w:szCs w:val="24"/>
          <w:lang w:eastAsia="lt-LT"/>
        </w:rPr>
        <w:tab/>
      </w:r>
      <w:r w:rsidRPr="20A67EBB">
        <w:rPr>
          <w:b/>
          <w:bCs/>
          <w:lang w:eastAsia="lt-LT"/>
        </w:rPr>
        <w:t>Atsakinga institucija turi teisę:</w:t>
      </w:r>
    </w:p>
    <w:p w14:paraId="3D5A0C42" w14:textId="77777777" w:rsidR="00883138" w:rsidRPr="00DB47C6" w:rsidRDefault="20A67EBB" w:rsidP="20A67EBB">
      <w:pPr>
        <w:spacing w:line="276" w:lineRule="auto"/>
        <w:ind w:firstLine="567"/>
        <w:rPr>
          <w:lang w:eastAsia="lt-LT"/>
        </w:rPr>
      </w:pPr>
      <w:r w:rsidRPr="20A67EBB">
        <w:rPr>
          <w:lang w:eastAsia="lt-LT"/>
        </w:rPr>
        <w:t>16.1. pateikti projekto vykdytojui Fondo logotipą naudojimui;</w:t>
      </w:r>
    </w:p>
    <w:p w14:paraId="42950270" w14:textId="77777777" w:rsidR="00883138" w:rsidRPr="00DB47C6" w:rsidRDefault="20A67EBB" w:rsidP="20A67EBB">
      <w:pPr>
        <w:tabs>
          <w:tab w:val="left" w:pos="993"/>
        </w:tabs>
        <w:spacing w:line="276" w:lineRule="auto"/>
        <w:ind w:right="5" w:firstLine="567"/>
        <w:jc w:val="both"/>
        <w:rPr>
          <w:lang w:eastAsia="lt-LT"/>
        </w:rPr>
      </w:pPr>
      <w:r w:rsidRPr="20A67EBB">
        <w:rPr>
          <w:lang w:eastAsia="lt-LT"/>
        </w:rPr>
        <w:t>16.2. duoti projekto vykdytojui privalomus vykdyti nurodymus, susijusius su Fondo lėšų naudojimu ir administravimu;</w:t>
      </w:r>
    </w:p>
    <w:p w14:paraId="698B60F2" w14:textId="77777777" w:rsidR="00883138" w:rsidRPr="00DB47C6" w:rsidRDefault="20A67EBB" w:rsidP="20A67EBB">
      <w:pPr>
        <w:tabs>
          <w:tab w:val="left" w:pos="993"/>
        </w:tabs>
        <w:spacing w:line="276" w:lineRule="auto"/>
        <w:ind w:right="5" w:firstLine="567"/>
        <w:jc w:val="both"/>
        <w:rPr>
          <w:lang w:eastAsia="lt-LT"/>
        </w:rPr>
      </w:pPr>
      <w:r w:rsidRPr="20A67EBB">
        <w:rPr>
          <w:lang w:eastAsia="lt-LT"/>
        </w:rPr>
        <w:t>16.3. gauti iš projekto vykdytojo visą informaciją, susijusią su projekto administravimu ir įgyvendinimu, tęstinumo įsipareigojimų vykdymu;</w:t>
      </w:r>
    </w:p>
    <w:p w14:paraId="23131116" w14:textId="77777777" w:rsidR="00883138" w:rsidRPr="00DB47C6" w:rsidRDefault="005853B0" w:rsidP="20A67EBB">
      <w:pPr>
        <w:tabs>
          <w:tab w:val="left" w:pos="993"/>
        </w:tabs>
        <w:spacing w:line="276" w:lineRule="auto"/>
        <w:ind w:left="1047" w:right="5" w:hanging="480"/>
        <w:jc w:val="both"/>
        <w:rPr>
          <w:lang w:eastAsia="lt-LT"/>
        </w:rPr>
      </w:pPr>
      <w:r w:rsidRPr="20A67EBB">
        <w:rPr>
          <w:lang w:eastAsia="lt-LT"/>
        </w:rPr>
        <w:t>16.4.</w:t>
      </w:r>
      <w:r w:rsidRPr="00DB47C6">
        <w:rPr>
          <w:szCs w:val="24"/>
          <w:lang w:eastAsia="lt-LT"/>
        </w:rPr>
        <w:tab/>
      </w:r>
      <w:r w:rsidRPr="20A67EBB">
        <w:rPr>
          <w:lang w:eastAsia="lt-LT"/>
        </w:rPr>
        <w:t xml:space="preserve"> inicijuoti projekto išlaidų auditą;</w:t>
      </w:r>
    </w:p>
    <w:p w14:paraId="2D83456C" w14:textId="77777777" w:rsidR="00883138" w:rsidRPr="00DB47C6" w:rsidRDefault="20A67EBB" w:rsidP="20A67EBB">
      <w:pPr>
        <w:tabs>
          <w:tab w:val="left" w:pos="993"/>
        </w:tabs>
        <w:spacing w:line="276" w:lineRule="auto"/>
        <w:ind w:left="567" w:right="5"/>
        <w:jc w:val="both"/>
        <w:rPr>
          <w:lang w:eastAsia="lt-LT"/>
        </w:rPr>
      </w:pPr>
      <w:r w:rsidRPr="20A67EBB">
        <w:rPr>
          <w:lang w:eastAsia="lt-LT"/>
        </w:rPr>
        <w:t>16.5. inicijuoti Sutarties pakeitimus;</w:t>
      </w:r>
    </w:p>
    <w:p w14:paraId="200AFE34" w14:textId="46D0408C" w:rsidR="00883138" w:rsidRPr="00DB47C6" w:rsidRDefault="20A67EBB" w:rsidP="20A67EBB">
      <w:pPr>
        <w:spacing w:line="276" w:lineRule="auto"/>
        <w:ind w:left="567"/>
        <w:rPr>
          <w:lang w:eastAsia="lt-LT"/>
        </w:rPr>
      </w:pPr>
      <w:r w:rsidRPr="20A67EBB">
        <w:rPr>
          <w:lang w:eastAsia="lt-LT"/>
        </w:rPr>
        <w:t>16.6. vienašališkai nutraukti Sutartį Sutartyje nustatyta tvarka;</w:t>
      </w:r>
    </w:p>
    <w:p w14:paraId="60C6CCAF" w14:textId="77777777" w:rsidR="00883138" w:rsidRPr="00DB47C6" w:rsidRDefault="20A67EBB" w:rsidP="20A67EBB">
      <w:pPr>
        <w:tabs>
          <w:tab w:val="left" w:pos="993"/>
        </w:tabs>
        <w:spacing w:line="276" w:lineRule="auto"/>
        <w:ind w:left="567" w:right="5"/>
        <w:jc w:val="both"/>
        <w:rPr>
          <w:lang w:eastAsia="lt-LT"/>
        </w:rPr>
      </w:pPr>
      <w:r w:rsidRPr="20A67EBB">
        <w:rPr>
          <w:lang w:eastAsia="lt-LT"/>
        </w:rPr>
        <w:t>16.7. vykdyti patikras vietoje Taisyklėse nustatyta tvarka;</w:t>
      </w:r>
    </w:p>
    <w:p w14:paraId="45A72D77" w14:textId="77777777" w:rsidR="00883138" w:rsidRPr="00DB47C6" w:rsidRDefault="005853B0" w:rsidP="20A67EBB">
      <w:pPr>
        <w:tabs>
          <w:tab w:val="left" w:pos="567"/>
          <w:tab w:val="left" w:pos="709"/>
          <w:tab w:val="left" w:pos="1134"/>
        </w:tabs>
        <w:spacing w:line="276" w:lineRule="auto"/>
        <w:ind w:right="5" w:firstLine="567"/>
        <w:jc w:val="both"/>
        <w:rPr>
          <w:lang w:eastAsia="lt-LT"/>
        </w:rPr>
      </w:pPr>
      <w:r w:rsidRPr="20A67EBB">
        <w:rPr>
          <w:lang w:eastAsia="lt-LT"/>
        </w:rPr>
        <w:t>16.8.</w:t>
      </w:r>
      <w:r w:rsidRPr="00DB47C6">
        <w:rPr>
          <w:szCs w:val="24"/>
          <w:lang w:eastAsia="lt-LT"/>
        </w:rPr>
        <w:tab/>
      </w:r>
      <w:r w:rsidRPr="20A67EBB">
        <w:rPr>
          <w:lang w:eastAsia="lt-LT"/>
        </w:rPr>
        <w:t>Atsakinga institucija turi ir kitas teises, įtvirtintas Sutartyje ir Lietuvos Respublikos teisės aktuose.</w:t>
      </w:r>
    </w:p>
    <w:p w14:paraId="39880A8B" w14:textId="77777777" w:rsidR="00883138" w:rsidRPr="00DB47C6" w:rsidRDefault="005853B0" w:rsidP="20A67EBB">
      <w:pPr>
        <w:tabs>
          <w:tab w:val="left" w:pos="709"/>
          <w:tab w:val="left" w:pos="1134"/>
        </w:tabs>
        <w:spacing w:line="276" w:lineRule="auto"/>
        <w:ind w:firstLine="567"/>
        <w:jc w:val="both"/>
        <w:rPr>
          <w:b/>
          <w:bCs/>
          <w:lang w:eastAsia="lt-LT"/>
        </w:rPr>
      </w:pPr>
      <w:r w:rsidRPr="20A67EBB">
        <w:rPr>
          <w:lang w:eastAsia="lt-LT"/>
        </w:rPr>
        <w:t>17.</w:t>
      </w:r>
      <w:r w:rsidRPr="00DB47C6">
        <w:rPr>
          <w:szCs w:val="24"/>
          <w:lang w:eastAsia="lt-LT"/>
        </w:rPr>
        <w:tab/>
      </w:r>
      <w:r w:rsidRPr="20A67EBB">
        <w:rPr>
          <w:b/>
          <w:bCs/>
          <w:lang w:eastAsia="lt-LT"/>
        </w:rPr>
        <w:t>Projekto vykdytojas turi teisę:</w:t>
      </w:r>
    </w:p>
    <w:p w14:paraId="330947F2"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lastRenderedPageBreak/>
        <w:t>17.1.</w:t>
      </w:r>
      <w:r w:rsidRPr="00DB47C6">
        <w:rPr>
          <w:szCs w:val="24"/>
          <w:lang w:eastAsia="lt-LT"/>
        </w:rPr>
        <w:tab/>
      </w:r>
      <w:r w:rsidRPr="20A67EBB">
        <w:rPr>
          <w:lang w:eastAsia="lt-LT"/>
        </w:rPr>
        <w:t>gauti Sutarties 4.1 papunktyje numatytas lėšas projekto veikloms vykdyti Sutartyje nustatyta tvarka;</w:t>
      </w:r>
    </w:p>
    <w:p w14:paraId="0619D367"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t>17.2.</w:t>
      </w:r>
      <w:r w:rsidRPr="00DB47C6">
        <w:rPr>
          <w:szCs w:val="24"/>
          <w:lang w:eastAsia="lt-LT"/>
        </w:rPr>
        <w:tab/>
      </w:r>
      <w:r w:rsidRPr="20A67EBB">
        <w:rPr>
          <w:lang w:eastAsia="lt-LT"/>
        </w:rPr>
        <w:t>gauti iš Atsakingos institucijos informaciją ir paaiškinimus projekto įgyvendinimo klausimais;</w:t>
      </w:r>
    </w:p>
    <w:p w14:paraId="27CFCAA5"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t>17.3.</w:t>
      </w:r>
      <w:r w:rsidRPr="00DB47C6">
        <w:rPr>
          <w:szCs w:val="24"/>
          <w:lang w:eastAsia="lt-LT"/>
        </w:rPr>
        <w:tab/>
      </w:r>
      <w:r w:rsidRPr="20A67EBB">
        <w:rPr>
          <w:lang w:eastAsia="lt-LT"/>
        </w:rPr>
        <w:t>vieną kartą prašyti išmokėti avansą, kurio suma negali viršyti Sutarties 5 punkte nurodytos sumos;</w:t>
      </w:r>
    </w:p>
    <w:p w14:paraId="699DE691"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t>17.4.</w:t>
      </w:r>
      <w:r w:rsidRPr="00DB47C6">
        <w:rPr>
          <w:szCs w:val="24"/>
          <w:lang w:eastAsia="lt-LT"/>
        </w:rPr>
        <w:tab/>
      </w:r>
      <w:r w:rsidRPr="20A67EBB">
        <w:rPr>
          <w:lang w:eastAsia="lt-LT"/>
        </w:rPr>
        <w:t>inicijuoti Sutarties pakeitimus;</w:t>
      </w:r>
    </w:p>
    <w:p w14:paraId="69A34594"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t>17.5.</w:t>
      </w:r>
      <w:r w:rsidRPr="00DB47C6">
        <w:rPr>
          <w:szCs w:val="24"/>
          <w:lang w:eastAsia="lt-LT"/>
        </w:rPr>
        <w:tab/>
      </w:r>
      <w:r w:rsidRPr="20A67EBB">
        <w:rPr>
          <w:lang w:eastAsia="lt-LT"/>
        </w:rPr>
        <w:t>projekto vykdytojas turi kitas Sutartyje ir Lietuvos Respublikos teisės aktuose numatytas teises.</w:t>
      </w:r>
    </w:p>
    <w:p w14:paraId="37B1371A" w14:textId="77777777" w:rsidR="00883138" w:rsidRPr="00DB47C6" w:rsidRDefault="00883138">
      <w:pPr>
        <w:spacing w:line="276" w:lineRule="auto"/>
        <w:ind w:left="567" w:right="5" w:firstLine="62"/>
        <w:jc w:val="both"/>
        <w:rPr>
          <w:szCs w:val="24"/>
          <w:lang w:eastAsia="lt-LT"/>
        </w:rPr>
      </w:pPr>
    </w:p>
    <w:p w14:paraId="249BAF59" w14:textId="77777777" w:rsidR="00883138" w:rsidRPr="00DB47C6" w:rsidRDefault="005853B0" w:rsidP="20A67EBB">
      <w:pPr>
        <w:tabs>
          <w:tab w:val="left" w:pos="993"/>
        </w:tabs>
        <w:spacing w:line="276" w:lineRule="auto"/>
        <w:ind w:left="567" w:right="567"/>
        <w:jc w:val="center"/>
        <w:rPr>
          <w:b/>
          <w:bCs/>
          <w:lang w:eastAsia="lt-LT"/>
        </w:rPr>
      </w:pPr>
      <w:r w:rsidRPr="20A67EBB">
        <w:rPr>
          <w:b/>
          <w:bCs/>
          <w:lang w:eastAsia="lt-LT"/>
        </w:rPr>
        <w:t>IV.</w:t>
      </w:r>
      <w:r w:rsidRPr="00DB47C6">
        <w:rPr>
          <w:b/>
          <w:szCs w:val="24"/>
          <w:lang w:eastAsia="lt-LT"/>
        </w:rPr>
        <w:tab/>
      </w:r>
      <w:r w:rsidRPr="20A67EBB">
        <w:rPr>
          <w:b/>
          <w:bCs/>
          <w:lang w:eastAsia="lt-LT"/>
        </w:rPr>
        <w:t>SUTARTIES GALIOJIMAS, KEITIMAS IR NUTRAUKIMAS</w:t>
      </w:r>
    </w:p>
    <w:p w14:paraId="03A2A714" w14:textId="77777777" w:rsidR="00883138" w:rsidRPr="00DB47C6" w:rsidRDefault="00883138">
      <w:pPr>
        <w:spacing w:line="276" w:lineRule="auto"/>
        <w:ind w:right="567" w:firstLine="540"/>
        <w:jc w:val="center"/>
        <w:rPr>
          <w:b/>
          <w:szCs w:val="24"/>
          <w:lang w:eastAsia="lt-LT"/>
        </w:rPr>
      </w:pPr>
    </w:p>
    <w:p w14:paraId="11F05128" w14:textId="77777777" w:rsidR="00883138" w:rsidRPr="00DB47C6" w:rsidRDefault="005853B0" w:rsidP="20A67EBB">
      <w:pPr>
        <w:tabs>
          <w:tab w:val="left" w:pos="993"/>
        </w:tabs>
        <w:spacing w:line="276" w:lineRule="auto"/>
        <w:ind w:firstLine="567"/>
        <w:jc w:val="both"/>
        <w:rPr>
          <w:lang w:eastAsia="lt-LT"/>
        </w:rPr>
      </w:pPr>
      <w:r w:rsidRPr="20A67EBB">
        <w:rPr>
          <w:lang w:eastAsia="lt-LT"/>
        </w:rPr>
        <w:t>18.</w:t>
      </w:r>
      <w:r w:rsidRPr="00DB47C6">
        <w:rPr>
          <w:szCs w:val="24"/>
          <w:lang w:eastAsia="lt-LT"/>
        </w:rPr>
        <w:tab/>
      </w:r>
      <w:r w:rsidRPr="20A67EBB">
        <w:rPr>
          <w:lang w:eastAsia="lt-LT"/>
        </w:rPr>
        <w:t>Šalių pasirašyta Sutartis įsigalioja nuo momento</w:t>
      </w:r>
      <w:r w:rsidR="00EB1316" w:rsidRPr="20A67EBB">
        <w:rPr>
          <w:lang w:eastAsia="lt-LT"/>
        </w:rPr>
        <w:t>,</w:t>
      </w:r>
      <w:r w:rsidRPr="20A67EBB">
        <w:rPr>
          <w:lang w:eastAsia="lt-LT"/>
        </w:rPr>
        <w:t xml:space="preserve"> kai ji užregistruojama Atsakingos institucijos ir galioja tol, kol Sutarties Šalys visiškai įvykdo savo įsipareigojimus</w:t>
      </w:r>
      <w:r w:rsidRPr="20A67EBB">
        <w:rPr>
          <w:shd w:val="clear" w:color="auto" w:fill="FFFFFF"/>
          <w:lang w:eastAsia="lt-LT"/>
        </w:rPr>
        <w:t xml:space="preserve"> </w:t>
      </w:r>
      <w:r w:rsidRPr="20A67EBB">
        <w:rPr>
          <w:lang w:eastAsia="lt-LT"/>
        </w:rPr>
        <w:t xml:space="preserve">arba iki kol Sutartis bus nutraukta. </w:t>
      </w:r>
    </w:p>
    <w:p w14:paraId="4B66296C" w14:textId="77777777" w:rsidR="00883138" w:rsidRPr="00DB47C6" w:rsidRDefault="005853B0" w:rsidP="20A67EBB">
      <w:pPr>
        <w:tabs>
          <w:tab w:val="left" w:pos="993"/>
        </w:tabs>
        <w:spacing w:line="276" w:lineRule="auto"/>
        <w:ind w:firstLine="567"/>
        <w:jc w:val="both"/>
        <w:rPr>
          <w:lang w:eastAsia="lt-LT"/>
        </w:rPr>
      </w:pPr>
      <w:r w:rsidRPr="20A67EBB">
        <w:rPr>
          <w:lang w:eastAsia="lt-LT"/>
        </w:rPr>
        <w:t>19.</w:t>
      </w:r>
      <w:r w:rsidRPr="00DB47C6">
        <w:rPr>
          <w:szCs w:val="24"/>
          <w:lang w:eastAsia="lt-LT"/>
        </w:rPr>
        <w:tab/>
      </w:r>
      <w:r w:rsidRPr="20A67EBB">
        <w:rPr>
          <w:lang w:eastAsia="lt-LT"/>
        </w:rPr>
        <w:t>Visi Sutarties pakeitimai atliekami raštu</w:t>
      </w:r>
      <w:r w:rsidR="00FD3302" w:rsidRPr="20A67EBB">
        <w:rPr>
          <w:lang w:eastAsia="lt-LT"/>
        </w:rPr>
        <w:t xml:space="preserve"> per </w:t>
      </w:r>
      <w:r w:rsidR="00444D2C" w:rsidRPr="20A67EBB">
        <w:rPr>
          <w:lang w:eastAsia="lt-LT"/>
        </w:rPr>
        <w:t>Sporto rėmimo fondo  elektroninę paraiškų ir projektų valdymo sistemą</w:t>
      </w:r>
      <w:r w:rsidRPr="20A67EBB">
        <w:rPr>
          <w:lang w:eastAsia="lt-LT"/>
        </w:rPr>
        <w:t>.</w:t>
      </w:r>
    </w:p>
    <w:p w14:paraId="294FEF6C" w14:textId="77777777" w:rsidR="00883138" w:rsidRPr="00DB47C6" w:rsidRDefault="005853B0" w:rsidP="20A67EBB">
      <w:pPr>
        <w:tabs>
          <w:tab w:val="left" w:pos="993"/>
        </w:tabs>
        <w:spacing w:line="276" w:lineRule="auto"/>
        <w:ind w:firstLine="567"/>
        <w:jc w:val="both"/>
        <w:rPr>
          <w:lang w:eastAsia="lt-LT"/>
        </w:rPr>
      </w:pPr>
      <w:r w:rsidRPr="20A67EBB">
        <w:rPr>
          <w:lang w:eastAsia="lt-LT"/>
        </w:rPr>
        <w:t>20.</w:t>
      </w:r>
      <w:r w:rsidRPr="00DB47C6">
        <w:rPr>
          <w:szCs w:val="24"/>
          <w:lang w:eastAsia="lt-LT"/>
        </w:rPr>
        <w:tab/>
      </w:r>
      <w:r w:rsidRPr="20A67EBB">
        <w:rPr>
          <w:lang w:eastAsia="lt-LT"/>
        </w:rPr>
        <w:t>Sutarties pakeitimas negali turėti tokio tikslo arba poveikio, kuris verstų suabejoti sprendimo skirti projektui finansavimą ar pažeistų vienodų sąlygų pareiškėjams sudarymo principą.</w:t>
      </w:r>
    </w:p>
    <w:p w14:paraId="7AA0DE3E" w14:textId="329CC03D"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21.</w:t>
      </w:r>
      <w:r w:rsidRPr="00DB47C6">
        <w:rPr>
          <w:rFonts w:eastAsia="Calibri"/>
          <w:szCs w:val="24"/>
          <w:lang w:eastAsia="lt-LT"/>
        </w:rPr>
        <w:tab/>
      </w:r>
      <w:r w:rsidRPr="20A67EBB">
        <w:rPr>
          <w:lang w:eastAsia="lt-LT"/>
        </w:rPr>
        <w:t>Sutarties keitimai yra esminiai ir neesminiai.</w:t>
      </w:r>
      <w:r w:rsidRPr="20A67EBB">
        <w:rPr>
          <w:rFonts w:eastAsia="Calibri"/>
          <w:lang w:eastAsia="lt-LT"/>
        </w:rPr>
        <w:t xml:space="preserve"> </w:t>
      </w:r>
      <w:r w:rsidRPr="20A67EBB">
        <w:rPr>
          <w:rFonts w:eastAsia="Calibri"/>
          <w:b/>
          <w:bCs/>
          <w:lang w:eastAsia="lt-LT"/>
        </w:rPr>
        <w:t>Neesminiu Sutarties pakeitimu</w:t>
      </w:r>
      <w:r w:rsidRPr="20A67EBB">
        <w:rPr>
          <w:rFonts w:eastAsia="Calibri"/>
          <w:lang w:eastAsia="lt-LT"/>
        </w:rPr>
        <w:t xml:space="preserve"> laikomas pakeitimas, neturintis esminio poveikio projekto apimčiai</w:t>
      </w:r>
      <w:r w:rsidR="00EB1316" w:rsidRPr="20A67EBB">
        <w:rPr>
          <w:rFonts w:eastAsia="Calibri"/>
          <w:lang w:eastAsia="lt-LT"/>
        </w:rPr>
        <w:t xml:space="preserve">, </w:t>
      </w:r>
      <w:r w:rsidRPr="20A67EBB">
        <w:rPr>
          <w:rFonts w:eastAsia="Calibri"/>
          <w:lang w:eastAsia="lt-LT"/>
        </w:rPr>
        <w:t xml:space="preserve">tikslui ir rezultatams pasiekti. Neesminis pakeitimas leidžiamas be papildomo susitarimo </w:t>
      </w:r>
      <w:r w:rsidR="00FD3302" w:rsidRPr="20A67EBB">
        <w:rPr>
          <w:rFonts w:eastAsia="Calibri"/>
          <w:lang w:eastAsia="lt-LT"/>
        </w:rPr>
        <w:t xml:space="preserve">prie Sutarties </w:t>
      </w:r>
      <w:r w:rsidR="0068680A" w:rsidRPr="20A67EBB">
        <w:rPr>
          <w:rFonts w:eastAsia="Calibri"/>
          <w:lang w:eastAsia="lt-LT"/>
        </w:rPr>
        <w:t xml:space="preserve">sudarymo </w:t>
      </w:r>
      <w:r w:rsidRPr="20A67EBB">
        <w:rPr>
          <w:rFonts w:eastAsia="Calibri"/>
          <w:lang w:eastAsia="lt-LT"/>
        </w:rPr>
        <w:t>tačiau pakeitim</w:t>
      </w:r>
      <w:r w:rsidR="0068680A" w:rsidRPr="20A67EBB">
        <w:rPr>
          <w:rFonts w:eastAsia="Calibri"/>
          <w:lang w:eastAsia="lt-LT"/>
        </w:rPr>
        <w:t>as</w:t>
      </w:r>
      <w:r w:rsidRPr="20A67EBB">
        <w:rPr>
          <w:rFonts w:eastAsia="Calibri"/>
          <w:lang w:eastAsia="lt-LT"/>
        </w:rPr>
        <w:t xml:space="preserve"> Šal</w:t>
      </w:r>
      <w:r w:rsidR="0068680A" w:rsidRPr="20A67EBB">
        <w:rPr>
          <w:rFonts w:eastAsia="Calibri"/>
          <w:lang w:eastAsia="lt-LT"/>
        </w:rPr>
        <w:t>ys</w:t>
      </w:r>
      <w:r w:rsidRPr="20A67EBB">
        <w:rPr>
          <w:rFonts w:eastAsia="Calibri"/>
          <w:lang w:eastAsia="lt-LT"/>
        </w:rPr>
        <w:t xml:space="preserve"> suderin</w:t>
      </w:r>
      <w:r w:rsidR="0068680A" w:rsidRPr="20A67EBB">
        <w:rPr>
          <w:rFonts w:eastAsia="Calibri"/>
          <w:lang w:eastAsia="lt-LT"/>
        </w:rPr>
        <w:t>a</w:t>
      </w:r>
      <w:r w:rsidRPr="20A67EBB">
        <w:rPr>
          <w:rFonts w:eastAsia="Calibri"/>
          <w:lang w:eastAsia="lt-LT"/>
        </w:rPr>
        <w:t xml:space="preserve"> raštu</w:t>
      </w:r>
      <w:r w:rsidR="00FD3302" w:rsidRPr="20A67EBB">
        <w:rPr>
          <w:rFonts w:eastAsia="Calibri"/>
          <w:lang w:eastAsia="lt-LT"/>
        </w:rPr>
        <w:t xml:space="preserve"> </w:t>
      </w:r>
      <w:r w:rsidR="00CB0533" w:rsidRPr="20A67EBB">
        <w:rPr>
          <w:rFonts w:eastAsia="Calibri"/>
          <w:lang w:eastAsia="lt-LT"/>
        </w:rPr>
        <w:t xml:space="preserve">Sporto rėmimo fondo  elektroninėje paraiškų ir projektų valdymo sistemoje </w:t>
      </w:r>
      <w:r w:rsidR="0068680A" w:rsidRPr="20A67EBB">
        <w:rPr>
          <w:rFonts w:eastAsia="Calibri"/>
          <w:lang w:eastAsia="lt-LT"/>
        </w:rPr>
        <w:t>laik</w:t>
      </w:r>
      <w:r w:rsidR="00D720A1" w:rsidRPr="20A67EBB">
        <w:rPr>
          <w:rFonts w:eastAsia="Calibri"/>
          <w:lang w:eastAsia="lt-LT"/>
        </w:rPr>
        <w:t>antis</w:t>
      </w:r>
      <w:r w:rsidR="0068680A" w:rsidRPr="20A67EBB">
        <w:rPr>
          <w:rFonts w:eastAsia="Calibri"/>
          <w:lang w:eastAsia="lt-LT"/>
        </w:rPr>
        <w:t xml:space="preserve"> </w:t>
      </w:r>
      <w:r w:rsidRPr="20A67EBB">
        <w:rPr>
          <w:rFonts w:eastAsia="Calibri"/>
          <w:lang w:eastAsia="lt-LT"/>
        </w:rPr>
        <w:t xml:space="preserve">šių nuostatų: </w:t>
      </w:r>
    </w:p>
    <w:p w14:paraId="6FC25DB2" w14:textId="6B8B4370"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195CBC" w:rsidRPr="20A67EBB">
        <w:rPr>
          <w:rFonts w:eastAsia="Calibri"/>
          <w:lang w:eastAsia="lt-LT"/>
        </w:rPr>
        <w:t>1</w:t>
      </w:r>
      <w:r w:rsidRPr="20A67EBB">
        <w:rPr>
          <w:rFonts w:eastAsia="Calibri"/>
          <w:lang w:eastAsia="lt-LT"/>
        </w:rPr>
        <w:t>.</w:t>
      </w:r>
      <w:r w:rsidRPr="00DB47C6">
        <w:rPr>
          <w:rFonts w:eastAsia="Calibri"/>
          <w:szCs w:val="24"/>
          <w:lang w:eastAsia="lt-LT"/>
        </w:rPr>
        <w:tab/>
      </w:r>
      <w:r w:rsidRPr="20A67EBB">
        <w:rPr>
          <w:rFonts w:eastAsia="Calibri"/>
          <w:lang w:eastAsia="lt-LT"/>
        </w:rPr>
        <w:t xml:space="preserve">perkeliama iki 20 procentų </w:t>
      </w:r>
      <w:bookmarkStart w:id="6" w:name="_Hlk54281527"/>
      <w:r w:rsidR="0015604A" w:rsidRPr="20A67EBB">
        <w:rPr>
          <w:rFonts w:eastAsia="Calibri"/>
          <w:lang w:eastAsia="lt-LT"/>
        </w:rPr>
        <w:t xml:space="preserve">sporto projekto išlaidų kategorijos </w:t>
      </w:r>
      <w:bookmarkEnd w:id="6"/>
      <w:r w:rsidRPr="20A67EBB">
        <w:rPr>
          <w:rFonts w:eastAsia="Calibri"/>
          <w:lang w:eastAsia="lt-LT"/>
        </w:rPr>
        <w:t xml:space="preserve">lėšų </w:t>
      </w:r>
      <w:r w:rsidR="0015604A" w:rsidRPr="20A67EBB">
        <w:rPr>
          <w:rFonts w:eastAsia="Calibri"/>
          <w:lang w:eastAsia="lt-LT"/>
        </w:rPr>
        <w:t>suma</w:t>
      </w:r>
      <w:r w:rsidRPr="20A67EBB">
        <w:rPr>
          <w:rFonts w:eastAsia="Calibri"/>
          <w:lang w:eastAsia="lt-LT"/>
        </w:rPr>
        <w:t xml:space="preserve">. </w:t>
      </w:r>
      <w:r w:rsidR="0068680A" w:rsidRPr="20A67EBB">
        <w:rPr>
          <w:rFonts w:eastAsia="Calibri"/>
          <w:lang w:eastAsia="lt-LT"/>
        </w:rPr>
        <w:t>Sporto projekto sąmatos išlaidų kategorija</w:t>
      </w:r>
      <w:r w:rsidR="00186DDD" w:rsidRPr="20A67EBB">
        <w:rPr>
          <w:rFonts w:eastAsia="Calibri"/>
          <w:lang w:eastAsia="lt-LT"/>
        </w:rPr>
        <w:t xml:space="preserve">, į kurią lėšos perkeliamos, </w:t>
      </w:r>
      <w:r w:rsidRPr="20A67EBB">
        <w:rPr>
          <w:rFonts w:eastAsia="Calibri"/>
          <w:lang w:eastAsia="lt-LT"/>
        </w:rPr>
        <w:t xml:space="preserve">negali </w:t>
      </w:r>
      <w:r w:rsidR="0068680A" w:rsidRPr="20A67EBB">
        <w:rPr>
          <w:rFonts w:eastAsia="Calibri"/>
          <w:lang w:eastAsia="lt-LT"/>
        </w:rPr>
        <w:t xml:space="preserve">pakisti </w:t>
      </w:r>
      <w:r w:rsidRPr="20A67EBB">
        <w:rPr>
          <w:rFonts w:eastAsia="Calibri"/>
          <w:lang w:eastAsia="lt-LT"/>
        </w:rPr>
        <w:t>daugiau nei 20 procentų;</w:t>
      </w:r>
    </w:p>
    <w:p w14:paraId="0E9155BA" w14:textId="57A2F151"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195CBC" w:rsidRPr="20A67EBB">
        <w:rPr>
          <w:rFonts w:eastAsia="Calibri"/>
          <w:lang w:eastAsia="lt-LT"/>
        </w:rPr>
        <w:t>2</w:t>
      </w:r>
      <w:r w:rsidRPr="20A67EBB">
        <w:rPr>
          <w:rFonts w:eastAsia="Calibri"/>
          <w:lang w:eastAsia="lt-LT"/>
        </w:rPr>
        <w:t>.</w:t>
      </w:r>
      <w:r w:rsidRPr="00DB47C6">
        <w:rPr>
          <w:rFonts w:eastAsia="Calibri"/>
          <w:szCs w:val="24"/>
          <w:lang w:eastAsia="lt-LT"/>
        </w:rPr>
        <w:tab/>
      </w:r>
      <w:r w:rsidRPr="20A67EBB">
        <w:rPr>
          <w:rFonts w:eastAsia="Calibri"/>
          <w:lang w:eastAsia="lt-LT"/>
        </w:rPr>
        <w:t xml:space="preserve">lėšos perkeliamos į bet kokią kitą </w:t>
      </w:r>
      <w:bookmarkStart w:id="7" w:name="_Hlk54282054"/>
      <w:r w:rsidR="0015604A" w:rsidRPr="20A67EBB">
        <w:rPr>
          <w:rFonts w:eastAsia="Calibri"/>
          <w:lang w:eastAsia="lt-LT"/>
        </w:rPr>
        <w:t>sporto projekto išlaidų kategoriją</w:t>
      </w:r>
      <w:bookmarkEnd w:id="7"/>
      <w:r w:rsidRPr="20A67EBB">
        <w:rPr>
          <w:rFonts w:eastAsia="Calibri"/>
          <w:lang w:eastAsia="lt-LT"/>
        </w:rPr>
        <w:t xml:space="preserve">, išskyrus administravimo </w:t>
      </w:r>
      <w:r w:rsidR="0015604A" w:rsidRPr="20A67EBB">
        <w:rPr>
          <w:rFonts w:eastAsia="Calibri"/>
          <w:lang w:eastAsia="lt-LT"/>
        </w:rPr>
        <w:t>išlaidų kategorija</w:t>
      </w:r>
      <w:r w:rsidRPr="20A67EBB">
        <w:rPr>
          <w:rFonts w:eastAsia="Calibri"/>
          <w:lang w:eastAsia="lt-LT"/>
        </w:rPr>
        <w:t>;</w:t>
      </w:r>
    </w:p>
    <w:p w14:paraId="78926EF3" w14:textId="5E8A772F"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195CBC" w:rsidRPr="20A67EBB">
        <w:rPr>
          <w:rFonts w:eastAsia="Calibri"/>
          <w:lang w:eastAsia="lt-LT"/>
        </w:rPr>
        <w:t>3</w:t>
      </w:r>
      <w:r w:rsidRPr="20A67EBB">
        <w:rPr>
          <w:rFonts w:eastAsia="Calibri"/>
          <w:lang w:eastAsia="lt-LT"/>
        </w:rPr>
        <w:t>.</w:t>
      </w:r>
      <w:r w:rsidRPr="00DB47C6">
        <w:rPr>
          <w:rFonts w:eastAsia="Calibri"/>
          <w:szCs w:val="24"/>
          <w:lang w:eastAsia="lt-LT"/>
        </w:rPr>
        <w:tab/>
      </w:r>
      <w:r w:rsidRPr="20A67EBB">
        <w:rPr>
          <w:rFonts w:eastAsia="Calibri"/>
          <w:lang w:eastAsia="lt-LT"/>
        </w:rPr>
        <w:t>nepratęsia projekto įgyvendinimo laikotarpio;</w:t>
      </w:r>
    </w:p>
    <w:p w14:paraId="24B74AD4" w14:textId="7E3DD631"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195CBC" w:rsidRPr="20A67EBB">
        <w:rPr>
          <w:rFonts w:eastAsia="Calibri"/>
          <w:lang w:eastAsia="lt-LT"/>
        </w:rPr>
        <w:t>4</w:t>
      </w:r>
      <w:r w:rsidRPr="20A67EBB">
        <w:rPr>
          <w:rFonts w:eastAsia="Calibri"/>
          <w:lang w:eastAsia="lt-LT"/>
        </w:rPr>
        <w:t>.</w:t>
      </w:r>
      <w:r w:rsidRPr="00DB47C6">
        <w:rPr>
          <w:rFonts w:eastAsia="Calibri"/>
          <w:szCs w:val="24"/>
          <w:lang w:eastAsia="lt-LT"/>
        </w:rPr>
        <w:tab/>
      </w:r>
      <w:r w:rsidRPr="20A67EBB">
        <w:rPr>
          <w:rFonts w:eastAsia="Calibri"/>
          <w:lang w:eastAsia="lt-LT"/>
        </w:rPr>
        <w:t>projekto įgyvendinimas nevėluos ilgiau nei 30 kalendorinių dienų</w:t>
      </w:r>
      <w:r w:rsidR="00031291" w:rsidRPr="20A67EBB">
        <w:rPr>
          <w:rFonts w:eastAsia="Calibri"/>
          <w:lang w:eastAsia="lt-LT"/>
        </w:rPr>
        <w:t>.</w:t>
      </w:r>
      <w:r w:rsidR="00BF4790" w:rsidRPr="20A67EBB">
        <w:rPr>
          <w:rFonts w:eastAsia="Calibri"/>
          <w:lang w:eastAsia="lt-LT"/>
        </w:rPr>
        <w:t xml:space="preserve"> </w:t>
      </w:r>
      <w:r w:rsidR="00BF4790" w:rsidRPr="20A67EBB">
        <w:rPr>
          <w:lang w:eastAsia="lt-LT"/>
        </w:rPr>
        <w:t xml:space="preserve">arba </w:t>
      </w:r>
      <w:r w:rsidR="00BF4790" w:rsidRPr="20A67EBB">
        <w:t xml:space="preserve">projekto įgyvendinimas pasibaigs ne </w:t>
      </w:r>
      <w:r w:rsidR="009E37A5" w:rsidRPr="20A67EBB">
        <w:t>anksčiau</w:t>
      </w:r>
      <w:r w:rsidR="00BF4790" w:rsidRPr="20A67EBB">
        <w:t xml:space="preserve"> kaip 30 dienų iki projekto veiklų įgyvendinimo pabaigos</w:t>
      </w:r>
      <w:r w:rsidRPr="20A67EBB">
        <w:rPr>
          <w:rFonts w:eastAsia="Calibri"/>
          <w:lang w:eastAsia="lt-LT"/>
        </w:rPr>
        <w:t>;</w:t>
      </w:r>
    </w:p>
    <w:p w14:paraId="715751C9" w14:textId="1D236F4D"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9E37A5" w:rsidRPr="20A67EBB">
        <w:rPr>
          <w:rFonts w:eastAsia="Calibri"/>
          <w:lang w:eastAsia="lt-LT"/>
        </w:rPr>
        <w:t>5</w:t>
      </w:r>
      <w:r w:rsidRPr="20A67EBB">
        <w:rPr>
          <w:rFonts w:eastAsia="Calibri"/>
          <w:lang w:eastAsia="lt-LT"/>
        </w:rPr>
        <w:t>.</w:t>
      </w:r>
      <w:r w:rsidRPr="00DB47C6">
        <w:rPr>
          <w:rFonts w:eastAsia="Calibri"/>
          <w:szCs w:val="24"/>
          <w:lang w:eastAsia="lt-LT"/>
        </w:rPr>
        <w:tab/>
      </w:r>
      <w:r w:rsidRPr="20A67EBB">
        <w:rPr>
          <w:rFonts w:eastAsia="Calibri"/>
          <w:lang w:eastAsia="lt-LT"/>
        </w:rPr>
        <w:t xml:space="preserve">projekto vykdytojas informuoja Atsakingą instituciją </w:t>
      </w:r>
      <w:r w:rsidR="00DD12F4" w:rsidRPr="20A67EBB">
        <w:rPr>
          <w:rFonts w:eastAsia="Calibri"/>
          <w:lang w:eastAsia="lt-LT"/>
        </w:rPr>
        <w:t xml:space="preserve">Sporto rėmimo fondo elektroninėje paraiškų ir projektų valdymo sistemoje </w:t>
      </w:r>
      <w:r w:rsidRPr="20A67EBB">
        <w:rPr>
          <w:rFonts w:eastAsia="Calibri"/>
          <w:lang w:eastAsia="lt-LT"/>
        </w:rPr>
        <w:t xml:space="preserve">apie numatomus pakeitimus ne vėliau kaip </w:t>
      </w:r>
      <w:r w:rsidR="00186DDD" w:rsidRPr="20A67EBB">
        <w:rPr>
          <w:rFonts w:eastAsia="Calibri"/>
          <w:lang w:eastAsia="lt-LT"/>
        </w:rPr>
        <w:t xml:space="preserve">likus </w:t>
      </w:r>
      <w:r w:rsidRPr="20A67EBB">
        <w:rPr>
          <w:rFonts w:eastAsia="Calibri"/>
          <w:lang w:eastAsia="lt-LT"/>
        </w:rPr>
        <w:t>10 darbo dienų iki numatomų pakeitimų datos.</w:t>
      </w:r>
    </w:p>
    <w:p w14:paraId="3DE97F2F" w14:textId="73719DDC" w:rsidR="00883138" w:rsidRPr="00DB47C6" w:rsidRDefault="005853B0" w:rsidP="20A67EBB">
      <w:pPr>
        <w:tabs>
          <w:tab w:val="left" w:pos="1134"/>
        </w:tabs>
        <w:spacing w:line="276" w:lineRule="auto"/>
        <w:ind w:firstLine="568"/>
        <w:jc w:val="both"/>
        <w:rPr>
          <w:rFonts w:eastAsia="Calibri"/>
          <w:lang w:eastAsia="lt-LT"/>
        </w:rPr>
      </w:pPr>
      <w:r w:rsidRPr="20A67EBB">
        <w:rPr>
          <w:rFonts w:eastAsia="Calibri"/>
          <w:lang w:eastAsia="lt-LT"/>
        </w:rPr>
        <w:t>22.</w:t>
      </w:r>
      <w:r w:rsidRPr="00DB47C6">
        <w:rPr>
          <w:rFonts w:eastAsia="Calibri"/>
          <w:szCs w:val="24"/>
          <w:lang w:eastAsia="lt-LT"/>
        </w:rPr>
        <w:tab/>
      </w:r>
      <w:r w:rsidRPr="20A67EBB">
        <w:rPr>
          <w:rFonts w:eastAsia="Calibri"/>
          <w:lang w:eastAsia="lt-LT"/>
        </w:rPr>
        <w:t xml:space="preserve">Projekto vykdytojas gali ne vėliau kaip prieš 20 darbo dienų iki sutartyje nustatyto projekto įgyvendinimo laikotarpio pabaigos Atsakingai institucijai </w:t>
      </w:r>
      <w:r w:rsidR="00DD12F4" w:rsidRPr="20A67EBB">
        <w:rPr>
          <w:rFonts w:eastAsia="Calibri"/>
          <w:lang w:eastAsia="lt-LT"/>
        </w:rPr>
        <w:t>Sporto rėmimo fondo</w:t>
      </w:r>
      <w:r w:rsidR="008F2A78" w:rsidRPr="20A67EBB">
        <w:rPr>
          <w:rFonts w:eastAsia="Calibri"/>
          <w:lang w:eastAsia="lt-LT"/>
        </w:rPr>
        <w:t xml:space="preserve"> </w:t>
      </w:r>
      <w:r w:rsidR="00DD12F4" w:rsidRPr="20A67EBB">
        <w:rPr>
          <w:rFonts w:eastAsia="Calibri"/>
          <w:lang w:eastAsia="lt-LT"/>
        </w:rPr>
        <w:t xml:space="preserve">elektroninėje paraiškų ir projektų valdymo sistemoje </w:t>
      </w:r>
      <w:r w:rsidRPr="20A67EBB">
        <w:rPr>
          <w:rFonts w:eastAsia="Calibri"/>
          <w:lang w:eastAsia="lt-LT"/>
        </w:rPr>
        <w:t>pateikti argumentuotą prašymą dėl esminio Sutarties pakeitimo:</w:t>
      </w:r>
    </w:p>
    <w:p w14:paraId="41C10EF5" w14:textId="6B3DA153" w:rsidR="00883138" w:rsidRPr="00DB47C6" w:rsidRDefault="005853B0" w:rsidP="20A67EBB">
      <w:pPr>
        <w:tabs>
          <w:tab w:val="left" w:pos="1134"/>
        </w:tabs>
        <w:spacing w:line="276" w:lineRule="auto"/>
        <w:ind w:firstLine="568"/>
        <w:jc w:val="both"/>
        <w:rPr>
          <w:rFonts w:eastAsia="Calibri"/>
          <w:lang w:eastAsia="lt-LT"/>
        </w:rPr>
      </w:pPr>
      <w:r w:rsidRPr="20A67EBB">
        <w:rPr>
          <w:rFonts w:eastAsia="Calibri"/>
          <w:lang w:eastAsia="lt-LT"/>
        </w:rPr>
        <w:t>22.1.</w:t>
      </w:r>
      <w:r w:rsidRPr="00DB47C6">
        <w:rPr>
          <w:rFonts w:eastAsia="Calibri"/>
          <w:szCs w:val="24"/>
          <w:lang w:eastAsia="lt-LT"/>
        </w:rPr>
        <w:tab/>
      </w:r>
      <w:r w:rsidRPr="20A67EBB">
        <w:rPr>
          <w:rFonts w:eastAsia="Calibri"/>
          <w:lang w:eastAsia="lt-LT"/>
        </w:rPr>
        <w:t xml:space="preserve"> Sutarties sąmatos keitimo, jei projekto įgyvendinimo metu </w:t>
      </w:r>
      <w:r w:rsidR="009E37A5" w:rsidRPr="20A67EBB">
        <w:rPr>
          <w:rFonts w:eastAsia="Calibri"/>
          <w:lang w:eastAsia="lt-LT"/>
        </w:rPr>
        <w:t>būtų poreikis keisti išlaidas projekto sąmatos</w:t>
      </w:r>
      <w:r w:rsidRPr="20A67EBB">
        <w:rPr>
          <w:rFonts w:eastAsia="Calibri"/>
          <w:lang w:eastAsia="lt-LT"/>
        </w:rPr>
        <w:t xml:space="preserve"> vienoje </w:t>
      </w:r>
      <w:r w:rsidR="002E5E33" w:rsidRPr="20A67EBB">
        <w:rPr>
          <w:rFonts w:eastAsia="Calibri"/>
          <w:lang w:eastAsia="lt-LT"/>
        </w:rPr>
        <w:t xml:space="preserve">sporto projekto išlaidų kategorijoje </w:t>
      </w:r>
      <w:r w:rsidRPr="20A67EBB">
        <w:rPr>
          <w:rFonts w:eastAsia="Calibri"/>
          <w:lang w:eastAsia="lt-LT"/>
        </w:rPr>
        <w:t xml:space="preserve">daugiau kaip 20 procentų . </w:t>
      </w:r>
    </w:p>
    <w:p w14:paraId="2667A186" w14:textId="68C1E64C" w:rsidR="00883138" w:rsidRPr="00DB47C6" w:rsidRDefault="005853B0" w:rsidP="20A67EBB">
      <w:pPr>
        <w:tabs>
          <w:tab w:val="left" w:pos="1134"/>
        </w:tabs>
        <w:spacing w:line="276" w:lineRule="auto"/>
        <w:ind w:firstLine="568"/>
        <w:jc w:val="both"/>
        <w:rPr>
          <w:rFonts w:eastAsia="Calibri"/>
          <w:lang w:eastAsia="lt-LT"/>
        </w:rPr>
      </w:pPr>
      <w:r w:rsidRPr="20A67EBB">
        <w:rPr>
          <w:rFonts w:eastAsia="Calibri"/>
          <w:lang w:eastAsia="lt-LT"/>
        </w:rPr>
        <w:t>22.2.</w:t>
      </w:r>
      <w:r w:rsidRPr="00DB47C6">
        <w:rPr>
          <w:rFonts w:eastAsia="Calibri"/>
          <w:szCs w:val="24"/>
          <w:lang w:eastAsia="lt-LT"/>
        </w:rPr>
        <w:tab/>
      </w:r>
      <w:r w:rsidRPr="20A67EBB">
        <w:rPr>
          <w:rFonts w:eastAsia="Calibri"/>
          <w:lang w:eastAsia="lt-LT"/>
        </w:rPr>
        <w:t xml:space="preserve"> projekte numatytų </w:t>
      </w:r>
      <w:r w:rsidR="009E37A5" w:rsidRPr="20A67EBB">
        <w:rPr>
          <w:rFonts w:eastAsia="Calibri"/>
          <w:lang w:eastAsia="lt-LT"/>
        </w:rPr>
        <w:t>veiklų</w:t>
      </w:r>
      <w:r w:rsidR="00186DDD" w:rsidRPr="20A67EBB">
        <w:rPr>
          <w:rFonts w:eastAsia="Calibri"/>
          <w:lang w:eastAsia="lt-LT"/>
        </w:rPr>
        <w:t xml:space="preserve"> </w:t>
      </w:r>
      <w:r w:rsidRPr="20A67EBB">
        <w:rPr>
          <w:rFonts w:eastAsia="Calibri"/>
          <w:lang w:eastAsia="lt-LT"/>
        </w:rPr>
        <w:t xml:space="preserve">ir (arba) </w:t>
      </w:r>
      <w:r w:rsidR="00186DDD" w:rsidRPr="20A67EBB">
        <w:rPr>
          <w:rFonts w:eastAsia="Calibri"/>
          <w:lang w:eastAsia="lt-LT"/>
        </w:rPr>
        <w:t xml:space="preserve">įgyvendinimo </w:t>
      </w:r>
      <w:r w:rsidRPr="20A67EBB">
        <w:rPr>
          <w:rFonts w:eastAsia="Calibri"/>
          <w:lang w:eastAsia="lt-LT"/>
        </w:rPr>
        <w:t>plano pakeitimo;</w:t>
      </w:r>
    </w:p>
    <w:p w14:paraId="70AC6752" w14:textId="1166DA04" w:rsidR="00883138" w:rsidRPr="00DB47C6" w:rsidRDefault="005853B0" w:rsidP="20A67EBB">
      <w:pPr>
        <w:tabs>
          <w:tab w:val="left" w:pos="1134"/>
        </w:tabs>
        <w:spacing w:line="276" w:lineRule="auto"/>
        <w:ind w:firstLine="568"/>
        <w:jc w:val="both"/>
        <w:rPr>
          <w:rFonts w:eastAsia="Calibri"/>
          <w:lang w:eastAsia="lt-LT"/>
        </w:rPr>
      </w:pPr>
      <w:r w:rsidRPr="20A67EBB">
        <w:rPr>
          <w:rFonts w:eastAsia="Calibri"/>
          <w:lang w:eastAsia="lt-LT"/>
        </w:rPr>
        <w:t>22.3.</w:t>
      </w:r>
      <w:r w:rsidRPr="00DB47C6">
        <w:rPr>
          <w:rFonts w:eastAsia="Calibri"/>
          <w:szCs w:val="24"/>
          <w:lang w:eastAsia="lt-LT"/>
        </w:rPr>
        <w:tab/>
      </w:r>
      <w:r w:rsidRPr="20A67EBB">
        <w:rPr>
          <w:rFonts w:eastAsia="Calibri"/>
          <w:lang w:eastAsia="lt-LT"/>
        </w:rPr>
        <w:t xml:space="preserve"> </w:t>
      </w:r>
      <w:r w:rsidR="00F83F5F" w:rsidRPr="20A67EBB">
        <w:rPr>
          <w:rFonts w:eastAsia="Calibri"/>
          <w:lang w:eastAsia="lt-LT"/>
        </w:rPr>
        <w:t>partnerio keitimo</w:t>
      </w:r>
      <w:r w:rsidR="008F2A78" w:rsidRPr="20A67EBB">
        <w:rPr>
          <w:rFonts w:eastAsia="Calibri"/>
          <w:lang w:eastAsia="lt-LT"/>
        </w:rPr>
        <w:t>;</w:t>
      </w:r>
    </w:p>
    <w:p w14:paraId="0D7154B6" w14:textId="5B6181B3" w:rsidR="008F2A78" w:rsidRPr="00DB47C6" w:rsidRDefault="20A67EBB" w:rsidP="20A67EBB">
      <w:pPr>
        <w:tabs>
          <w:tab w:val="left" w:pos="1134"/>
        </w:tabs>
        <w:spacing w:line="276" w:lineRule="auto"/>
        <w:ind w:firstLine="568"/>
        <w:jc w:val="both"/>
        <w:rPr>
          <w:rFonts w:eastAsia="Calibri"/>
          <w:lang w:eastAsia="lt-LT"/>
        </w:rPr>
      </w:pPr>
      <w:r w:rsidRPr="20A67EBB">
        <w:rPr>
          <w:rFonts w:eastAsia="Calibri"/>
          <w:lang w:eastAsia="lt-LT"/>
        </w:rPr>
        <w:t>22.4. projekto vykdytojo banko sąskaitos keitimo.</w:t>
      </w:r>
    </w:p>
    <w:p w14:paraId="2104A63C" w14:textId="77777777"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23.</w:t>
      </w:r>
      <w:r w:rsidRPr="00DB47C6">
        <w:rPr>
          <w:rFonts w:eastAsia="Calibri"/>
          <w:szCs w:val="24"/>
          <w:lang w:eastAsia="lt-LT"/>
        </w:rPr>
        <w:tab/>
      </w:r>
      <w:r w:rsidRPr="20A67EBB">
        <w:rPr>
          <w:lang w:eastAsia="lt-LT"/>
        </w:rPr>
        <w:t>Pakeitimai leidžiami tik projekto veiklų ribose.</w:t>
      </w:r>
    </w:p>
    <w:p w14:paraId="4A69FF92" w14:textId="25D4E12E"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lastRenderedPageBreak/>
        <w:t>24.</w:t>
      </w:r>
      <w:r w:rsidRPr="00DB47C6">
        <w:rPr>
          <w:rFonts w:eastAsia="Calibri"/>
          <w:szCs w:val="24"/>
          <w:lang w:eastAsia="lt-LT"/>
        </w:rPr>
        <w:tab/>
      </w:r>
      <w:r w:rsidRPr="20A67EBB">
        <w:rPr>
          <w:rFonts w:eastAsia="Calibri"/>
          <w:lang w:eastAsia="lt-LT"/>
        </w:rPr>
        <w:t xml:space="preserve">Apsvarsčiusi Sutarties 22 punkte nurodyta tvarka pateiktą projekto vykdytojo prašymą, Atsakinga institucija pritaria, pritaria iš dalies arba atmeta prašymą ir apie priimtą sprendimą praneša projekto vykdytojui </w:t>
      </w:r>
      <w:r w:rsidR="00DD12F4" w:rsidRPr="20A67EBB">
        <w:rPr>
          <w:lang w:eastAsia="lt-LT"/>
        </w:rPr>
        <w:t xml:space="preserve">Sporto rėmimo fondo  elektroninėje paraiškų ir projektų valdymo sistemoje </w:t>
      </w:r>
      <w:r w:rsidRPr="20A67EBB">
        <w:rPr>
          <w:rFonts w:eastAsia="Calibri"/>
          <w:lang w:eastAsia="lt-LT"/>
        </w:rPr>
        <w:t>per 10 darbo dienų nuo pateikto prašymo gavimo dienos. Kai Atsakinga institucija pritaria esminiam Sutarties keitimui, ji inicijuoja papildomo susitarimo prie Sutarties rengimą.</w:t>
      </w:r>
    </w:p>
    <w:p w14:paraId="5F7E7195" w14:textId="17270F46"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25.</w:t>
      </w:r>
      <w:r w:rsidRPr="00DB47C6">
        <w:rPr>
          <w:rFonts w:eastAsia="Calibri"/>
          <w:szCs w:val="24"/>
          <w:lang w:eastAsia="lt-LT"/>
        </w:rPr>
        <w:tab/>
      </w:r>
      <w:r w:rsidRPr="20A67EBB">
        <w:rPr>
          <w:rFonts w:eastAsia="Calibri"/>
          <w:lang w:eastAsia="lt-LT"/>
        </w:rPr>
        <w:t>Praleidus Sutarties esminiam ar neesminiam pakeitimui nustatytą</w:t>
      </w:r>
      <w:r w:rsidR="00593E60" w:rsidRPr="20A67EBB">
        <w:rPr>
          <w:rFonts w:eastAsia="Calibri"/>
          <w:lang w:eastAsia="lt-LT"/>
        </w:rPr>
        <w:t xml:space="preserve"> prašymo</w:t>
      </w:r>
      <w:r w:rsidRPr="20A67EBB">
        <w:rPr>
          <w:rFonts w:eastAsia="Calibri"/>
          <w:lang w:eastAsia="lt-LT"/>
        </w:rPr>
        <w:t xml:space="preserve"> </w:t>
      </w:r>
      <w:r w:rsidR="000C0891" w:rsidRPr="20A67EBB">
        <w:rPr>
          <w:rFonts w:eastAsia="Calibri"/>
          <w:lang w:eastAsia="lt-LT"/>
        </w:rPr>
        <w:t xml:space="preserve">pateikimo </w:t>
      </w:r>
      <w:r w:rsidRPr="20A67EBB">
        <w:rPr>
          <w:rFonts w:eastAsia="Calibri"/>
          <w:lang w:eastAsia="lt-LT"/>
        </w:rPr>
        <w:t>terminą, prašymai yra atmetami, nebent projekto vykdytojas nurodo svarbias priežastis, dėl kurių šis terminas buvo praleistas, ir Atsakinga institucija nusprendžia jį atnaujinti.</w:t>
      </w:r>
    </w:p>
    <w:p w14:paraId="10D85067" w14:textId="06EEB0F1"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26.</w:t>
      </w:r>
      <w:r w:rsidRPr="00DB47C6">
        <w:rPr>
          <w:rFonts w:eastAsia="Calibri"/>
          <w:szCs w:val="24"/>
          <w:lang w:eastAsia="lt-LT"/>
        </w:rPr>
        <w:tab/>
      </w:r>
      <w:r w:rsidRPr="20A67EBB">
        <w:rPr>
          <w:shd w:val="clear" w:color="auto" w:fill="FFFFFF"/>
          <w:lang w:eastAsia="lt-LT"/>
        </w:rPr>
        <w:t>Jeigu projekto įgyvendinimo metu sutaupoma</w:t>
      </w:r>
      <w:r w:rsidR="00122378" w:rsidRPr="20A67EBB">
        <w:rPr>
          <w:shd w:val="clear" w:color="auto" w:fill="FFFFFF"/>
          <w:lang w:eastAsia="lt-LT"/>
        </w:rPr>
        <w:t xml:space="preserve"> </w:t>
      </w:r>
      <w:r w:rsidRPr="20A67EBB">
        <w:rPr>
          <w:shd w:val="clear" w:color="auto" w:fill="FFFFFF"/>
          <w:lang w:eastAsia="lt-LT"/>
        </w:rPr>
        <w:t xml:space="preserve">lėšų ir projekto vykdytojas siūlo jas panaudoti projekto veikloms arba atsiranda objektyvių priežasčių, dėl kurių reikia keisti projekto įgyvendinimo laikotarpį, projekto vykdytojas apie tai praneša už projekto priežiūrą Atsakingos institucijos asmeniui </w:t>
      </w:r>
      <w:r w:rsidR="00DD12F4" w:rsidRPr="20A67EBB">
        <w:rPr>
          <w:shd w:val="clear" w:color="auto" w:fill="FFFFFF"/>
          <w:lang w:eastAsia="lt-LT"/>
        </w:rPr>
        <w:t>Sporto rėmimo fondo  elektroninėje paraiškų ir projektų valdymo sistemoje</w:t>
      </w:r>
      <w:r w:rsidRPr="20A67EBB">
        <w:rPr>
          <w:shd w:val="clear" w:color="auto" w:fill="FFFFFF"/>
          <w:lang w:eastAsia="lt-LT"/>
        </w:rPr>
        <w:t>. Atsakinga institucija Taisyklėse numatyta tvarka gali priimti sprendimą pakeisti projekto įgyvendinimo laikotarpį ir (ar) leisti panaudoti sutaupytas lėšas toms pačioms projekte numatytoms veikloms, kurios suteiktų projektui didesnės pridėtinės vertės.</w:t>
      </w:r>
    </w:p>
    <w:p w14:paraId="559128C7" w14:textId="4B33EB54"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27.</w:t>
      </w:r>
      <w:r w:rsidRPr="00DB47C6">
        <w:rPr>
          <w:rFonts w:eastAsia="Calibri"/>
          <w:szCs w:val="24"/>
          <w:lang w:eastAsia="lt-LT"/>
        </w:rPr>
        <w:tab/>
      </w:r>
      <w:r w:rsidRPr="20A67EBB">
        <w:rPr>
          <w:shd w:val="clear" w:color="auto" w:fill="FFFFFF"/>
          <w:lang w:eastAsia="lt-LT"/>
        </w:rPr>
        <w:t>Jeigu Atsakinga institucija priima sprendimą iš sutaupytų lėšų leisti įgyvendinti naujas nenumatytas projekte veiklas, atitinkančias projekto tikslą, ir (ar) pakeisti projekto įgyvendinimo laikotarpį taip, kad jų pakeitimas užtikrintų veiksmingą projekto įgyvendinimą,</w:t>
      </w:r>
      <w:r w:rsidR="00701E66" w:rsidRPr="00DB47C6">
        <w:t xml:space="preserve"> </w:t>
      </w:r>
      <w:r w:rsidR="00701E66" w:rsidRPr="20A67EBB">
        <w:rPr>
          <w:shd w:val="clear" w:color="auto" w:fill="FFFFFF"/>
          <w:lang w:eastAsia="lt-LT"/>
        </w:rPr>
        <w:t>projekto vykdytojas ne vėliau kaip per 10 darbo dienų</w:t>
      </w:r>
      <w:r w:rsidRPr="20A67EBB">
        <w:rPr>
          <w:shd w:val="clear" w:color="auto" w:fill="FFFFFF"/>
          <w:lang w:eastAsia="lt-LT"/>
        </w:rPr>
        <w:t xml:space="preserve"> </w:t>
      </w:r>
      <w:bookmarkStart w:id="8" w:name="_Hlk54283337"/>
      <w:r w:rsidR="00701E66" w:rsidRPr="20A67EBB">
        <w:rPr>
          <w:shd w:val="clear" w:color="auto" w:fill="FFFFFF"/>
          <w:lang w:eastAsia="lt-LT"/>
        </w:rPr>
        <w:t xml:space="preserve">po </w:t>
      </w:r>
      <w:r w:rsidR="008A6666" w:rsidRPr="20A67EBB">
        <w:rPr>
          <w:shd w:val="clear" w:color="auto" w:fill="FFFFFF"/>
          <w:lang w:eastAsia="lt-LT"/>
        </w:rPr>
        <w:t>a</w:t>
      </w:r>
      <w:r w:rsidR="00701E66" w:rsidRPr="20A67EBB">
        <w:rPr>
          <w:shd w:val="clear" w:color="auto" w:fill="FFFFFF"/>
          <w:lang w:eastAsia="lt-LT"/>
        </w:rPr>
        <w:t xml:space="preserve">biejų šalių papildomo susitarimo pasirašymo dienos </w:t>
      </w:r>
      <w:r w:rsidR="008F2A78" w:rsidRPr="20A67EBB">
        <w:rPr>
          <w:lang w:eastAsia="lt-LT"/>
        </w:rPr>
        <w:t>Sporto rėmimo fondo elektroninėje paraiškų ir projektų valdymo sistemoje</w:t>
      </w:r>
      <w:r w:rsidR="008F2A78" w:rsidRPr="20A67EBB" w:rsidDel="008F2A78">
        <w:rPr>
          <w:shd w:val="clear" w:color="auto" w:fill="FFFFFF"/>
          <w:lang w:eastAsia="lt-LT"/>
        </w:rPr>
        <w:t xml:space="preserve"> </w:t>
      </w:r>
      <w:r w:rsidR="00701E66" w:rsidRPr="20A67EBB">
        <w:rPr>
          <w:shd w:val="clear" w:color="auto" w:fill="FFFFFF"/>
          <w:lang w:eastAsia="lt-LT"/>
        </w:rPr>
        <w:t xml:space="preserve">užpildo veiklų tvarkaraštį </w:t>
      </w:r>
      <w:bookmarkEnd w:id="8"/>
      <w:r w:rsidR="00701E66" w:rsidRPr="20A67EBB">
        <w:rPr>
          <w:shd w:val="clear" w:color="auto" w:fill="FFFFFF"/>
          <w:lang w:eastAsia="lt-LT"/>
        </w:rPr>
        <w:t>nurodydamas naujas veiklas</w:t>
      </w:r>
      <w:r w:rsidRPr="20A67EBB">
        <w:rPr>
          <w:shd w:val="clear" w:color="auto" w:fill="FFFFFF"/>
          <w:lang w:eastAsia="lt-LT"/>
        </w:rPr>
        <w:t>, ir naujų veiklų nauj</w:t>
      </w:r>
      <w:r w:rsidR="00701E66" w:rsidRPr="20A67EBB">
        <w:rPr>
          <w:shd w:val="clear" w:color="auto" w:fill="FFFFFF"/>
          <w:lang w:eastAsia="lt-LT"/>
        </w:rPr>
        <w:t>us</w:t>
      </w:r>
      <w:r w:rsidRPr="20A67EBB">
        <w:rPr>
          <w:shd w:val="clear" w:color="auto" w:fill="FFFFFF"/>
          <w:lang w:eastAsia="lt-LT"/>
        </w:rPr>
        <w:t xml:space="preserve"> įvykdymo </w:t>
      </w:r>
      <w:r w:rsidR="00701E66" w:rsidRPr="20A67EBB">
        <w:rPr>
          <w:shd w:val="clear" w:color="auto" w:fill="FFFFFF"/>
          <w:lang w:eastAsia="lt-LT"/>
        </w:rPr>
        <w:t xml:space="preserve">terminus </w:t>
      </w:r>
      <w:r w:rsidRPr="20A67EBB">
        <w:rPr>
          <w:shd w:val="clear" w:color="auto" w:fill="FFFFFF"/>
          <w:lang w:eastAsia="lt-LT"/>
        </w:rPr>
        <w:t xml:space="preserve">ir </w:t>
      </w:r>
      <w:r w:rsidR="00701E66" w:rsidRPr="20A67EBB">
        <w:rPr>
          <w:shd w:val="clear" w:color="auto" w:fill="FFFFFF"/>
          <w:lang w:eastAsia="lt-LT"/>
        </w:rPr>
        <w:t>sąlygas</w:t>
      </w:r>
      <w:r w:rsidRPr="20A67EBB">
        <w:rPr>
          <w:shd w:val="clear" w:color="auto" w:fill="FFFFFF"/>
          <w:lang w:eastAsia="lt-LT"/>
        </w:rPr>
        <w:t xml:space="preserve">. </w:t>
      </w:r>
    </w:p>
    <w:p w14:paraId="3CD63E53" w14:textId="0743F0E4"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28.</w:t>
      </w:r>
      <w:r w:rsidRPr="00DB47C6">
        <w:rPr>
          <w:rFonts w:eastAsia="Calibri"/>
          <w:szCs w:val="24"/>
          <w:lang w:eastAsia="lt-LT"/>
        </w:rPr>
        <w:tab/>
      </w:r>
      <w:r w:rsidRPr="20A67EBB">
        <w:rPr>
          <w:shd w:val="clear" w:color="auto" w:fill="FFFFFF"/>
          <w:lang w:eastAsia="lt-LT"/>
        </w:rPr>
        <w:t xml:space="preserve">Kai pasirašomas papildomas susitarimas dėl Sutarties pakeitimo dėl sutaupytų lėšų panaudojimo, prie jo pridedama sąmata, kurioje turi būti nurodyta, kiek lėšų </w:t>
      </w:r>
      <w:r w:rsidR="005104B4" w:rsidRPr="20A67EBB">
        <w:rPr>
          <w:shd w:val="clear" w:color="auto" w:fill="FFFFFF"/>
          <w:lang w:eastAsia="lt-LT"/>
        </w:rPr>
        <w:t xml:space="preserve"> skiriama kiekvienoje sporto projekto išlaidų kategorijoje.</w:t>
      </w:r>
    </w:p>
    <w:p w14:paraId="0221BC70" w14:textId="162DFF3F" w:rsidR="00883138" w:rsidRPr="00DB47C6" w:rsidRDefault="005853B0">
      <w:pPr>
        <w:tabs>
          <w:tab w:val="left" w:pos="993"/>
        </w:tabs>
        <w:spacing w:line="276" w:lineRule="auto"/>
        <w:ind w:firstLine="567"/>
        <w:jc w:val="both"/>
        <w:rPr>
          <w:szCs w:val="24"/>
        </w:rPr>
      </w:pPr>
      <w:r w:rsidRPr="20A67EBB">
        <w:t>29.</w:t>
      </w:r>
      <w:r w:rsidRPr="00DB47C6">
        <w:rPr>
          <w:szCs w:val="24"/>
        </w:rPr>
        <w:tab/>
      </w:r>
      <w:r w:rsidRPr="20A67EBB">
        <w:rPr>
          <w:lang w:eastAsia="lt-LT"/>
        </w:rPr>
        <w:t xml:space="preserve">Projekto įgyvendinimo </w:t>
      </w:r>
      <w:r w:rsidR="00957E75" w:rsidRPr="20A67EBB">
        <w:rPr>
          <w:lang w:eastAsia="lt-LT"/>
        </w:rPr>
        <w:t xml:space="preserve">trukmė </w:t>
      </w:r>
      <w:r w:rsidRPr="20A67EBB">
        <w:rPr>
          <w:lang w:eastAsia="lt-LT"/>
        </w:rPr>
        <w:t xml:space="preserve">pagrįstais atvejais gali būti pratęsta iki 4 metų, bet </w:t>
      </w:r>
      <w:r w:rsidR="00957E75" w:rsidRPr="20A67EBB">
        <w:rPr>
          <w:lang w:eastAsia="lt-LT"/>
        </w:rPr>
        <w:t xml:space="preserve">projekto </w:t>
      </w:r>
      <w:r w:rsidR="005104B4" w:rsidRPr="20A67EBB">
        <w:rPr>
          <w:lang w:eastAsia="lt-LT"/>
        </w:rPr>
        <w:t xml:space="preserve">pradžia negali būti vėlesnė nei 20__m. __ ___d., o </w:t>
      </w:r>
      <w:r w:rsidR="00957E75" w:rsidRPr="20A67EBB">
        <w:rPr>
          <w:lang w:eastAsia="lt-LT"/>
        </w:rPr>
        <w:t>pabaiga negali būti vėlesnė nei</w:t>
      </w:r>
      <w:r w:rsidRPr="20A67EBB">
        <w:rPr>
          <w:lang w:eastAsia="lt-LT"/>
        </w:rPr>
        <w:t xml:space="preserve"> 20_m. ___ __d. Dėl projekto įgyvendinimo laikotarpio pratęsimo projekto vykdytojas motyvuotu prašymu kreipiasi į Atsakingą instituciją </w:t>
      </w:r>
      <w:r w:rsidR="00DD12F4" w:rsidRPr="20A67EBB">
        <w:rPr>
          <w:lang w:eastAsia="lt-LT"/>
        </w:rPr>
        <w:t xml:space="preserve">Sporto rėmimo fondo elektroninėje paraiškų ir projektų valdymo sistemoje. </w:t>
      </w:r>
      <w:r w:rsidRPr="20A67EBB">
        <w:rPr>
          <w:lang w:eastAsia="lt-LT"/>
        </w:rPr>
        <w:t>Atsakinga institucija į prašymą reaguoja taip</w:t>
      </w:r>
      <w:r w:rsidR="0070502C" w:rsidRPr="20A67EBB">
        <w:rPr>
          <w:lang w:eastAsia="lt-LT"/>
        </w:rPr>
        <w:t xml:space="preserve">, kaip numatyta </w:t>
      </w:r>
      <w:r w:rsidR="008A6666" w:rsidRPr="20A67EBB">
        <w:rPr>
          <w:lang w:eastAsia="lt-LT"/>
        </w:rPr>
        <w:t xml:space="preserve">Sutarties </w:t>
      </w:r>
      <w:r w:rsidR="0070502C" w:rsidRPr="20A67EBB">
        <w:rPr>
          <w:lang w:eastAsia="lt-LT"/>
        </w:rPr>
        <w:t>2</w:t>
      </w:r>
      <w:r w:rsidR="00A36420" w:rsidRPr="20A67EBB">
        <w:rPr>
          <w:lang w:eastAsia="lt-LT"/>
        </w:rPr>
        <w:t>4</w:t>
      </w:r>
      <w:r w:rsidR="0070502C" w:rsidRPr="20A67EBB">
        <w:rPr>
          <w:lang w:eastAsia="lt-LT"/>
        </w:rPr>
        <w:t xml:space="preserve"> p.</w:t>
      </w:r>
    </w:p>
    <w:p w14:paraId="6346D6B3" w14:textId="77777777" w:rsidR="00883138" w:rsidRPr="00DB47C6" w:rsidRDefault="005853B0" w:rsidP="20A67EBB">
      <w:pPr>
        <w:tabs>
          <w:tab w:val="left" w:pos="993"/>
        </w:tabs>
        <w:spacing w:line="276" w:lineRule="auto"/>
        <w:ind w:firstLine="567"/>
        <w:rPr>
          <w:rFonts w:eastAsia="Calibri"/>
          <w:lang w:eastAsia="lt-LT"/>
        </w:rPr>
      </w:pPr>
      <w:r w:rsidRPr="20A67EBB">
        <w:rPr>
          <w:rFonts w:eastAsia="Calibri"/>
          <w:lang w:eastAsia="lt-LT"/>
        </w:rPr>
        <w:t>30.</w:t>
      </w:r>
      <w:r w:rsidRPr="00DB47C6">
        <w:rPr>
          <w:rFonts w:eastAsia="Calibri"/>
          <w:szCs w:val="24"/>
          <w:lang w:eastAsia="lt-LT"/>
        </w:rPr>
        <w:tab/>
      </w:r>
      <w:r w:rsidRPr="20A67EBB">
        <w:rPr>
          <w:lang w:eastAsia="lt-LT"/>
        </w:rPr>
        <w:t>Sutartis gali būti nutraukta Šalių susitarimu.</w:t>
      </w:r>
    </w:p>
    <w:p w14:paraId="2FA76BD8" w14:textId="7FAC66D2" w:rsidR="00883138" w:rsidRPr="00DB47C6" w:rsidRDefault="005853B0" w:rsidP="20A67EBB">
      <w:pPr>
        <w:tabs>
          <w:tab w:val="left" w:pos="993"/>
        </w:tabs>
        <w:spacing w:line="276" w:lineRule="auto"/>
        <w:ind w:firstLine="567"/>
        <w:jc w:val="both"/>
        <w:rPr>
          <w:lang w:eastAsia="lt-LT"/>
        </w:rPr>
      </w:pPr>
      <w:r w:rsidRPr="20A67EBB">
        <w:rPr>
          <w:lang w:eastAsia="lt-LT"/>
        </w:rPr>
        <w:t>31.</w:t>
      </w:r>
      <w:r w:rsidRPr="00DB47C6">
        <w:rPr>
          <w:szCs w:val="24"/>
          <w:lang w:eastAsia="lt-LT"/>
        </w:rPr>
        <w:tab/>
      </w:r>
      <w:r w:rsidRPr="20A67EBB">
        <w:rPr>
          <w:lang w:eastAsia="lt-LT"/>
        </w:rPr>
        <w:t xml:space="preserve">Atsakinga institucija turi teisę vienašališkai ne teismo tvarka nutraukti sutartį, įspėjant projekto vykdytoją raštu ne vėliau kaip </w:t>
      </w:r>
      <w:r w:rsidR="00957E75" w:rsidRPr="20A67EBB">
        <w:rPr>
          <w:lang w:eastAsia="lt-LT"/>
        </w:rPr>
        <w:t xml:space="preserve">prieš </w:t>
      </w:r>
      <w:r w:rsidRPr="20A67EBB">
        <w:rPr>
          <w:lang w:eastAsia="lt-LT"/>
        </w:rPr>
        <w:t>20 darbo dienų iki Sutarties nutraukimo, esant bent vienai iš šių sąlygų:</w:t>
      </w:r>
    </w:p>
    <w:p w14:paraId="44E10DA4" w14:textId="77777777" w:rsidR="00883138" w:rsidRPr="00DB47C6" w:rsidRDefault="005853B0" w:rsidP="20A67EBB">
      <w:pPr>
        <w:tabs>
          <w:tab w:val="left" w:pos="1134"/>
        </w:tabs>
        <w:spacing w:line="276" w:lineRule="auto"/>
        <w:ind w:firstLine="567"/>
        <w:jc w:val="both"/>
        <w:rPr>
          <w:lang w:eastAsia="lt-LT"/>
        </w:rPr>
      </w:pPr>
      <w:r w:rsidRPr="20A67EBB">
        <w:rPr>
          <w:lang w:eastAsia="lt-LT"/>
        </w:rPr>
        <w:t>31.1.</w:t>
      </w:r>
      <w:r w:rsidRPr="00DB47C6">
        <w:rPr>
          <w:szCs w:val="24"/>
          <w:lang w:eastAsia="lt-LT"/>
        </w:rPr>
        <w:tab/>
      </w:r>
      <w:r w:rsidRPr="20A67EBB">
        <w:rPr>
          <w:lang w:eastAsia="lt-LT"/>
        </w:rPr>
        <w:t>nustatomi Sutarties sąlygų, Taisyklių arba Aprašo pažeidimai</w:t>
      </w:r>
      <w:r w:rsidR="00957E75" w:rsidRPr="20A67EBB">
        <w:rPr>
          <w:lang w:eastAsia="lt-LT"/>
        </w:rPr>
        <w:t>,</w:t>
      </w:r>
      <w:r w:rsidRPr="20A67EBB">
        <w:rPr>
          <w:lang w:eastAsia="lt-LT"/>
        </w:rPr>
        <w:t xml:space="preserve"> ir projekto vykdytojas per Atsakingos institucijos nustatytą terminą jų nepašalina;</w:t>
      </w:r>
    </w:p>
    <w:p w14:paraId="08D5340F" w14:textId="77777777" w:rsidR="00883138" w:rsidRPr="00DB47C6" w:rsidRDefault="005853B0" w:rsidP="20A67EBB">
      <w:pPr>
        <w:tabs>
          <w:tab w:val="left" w:pos="1134"/>
        </w:tabs>
        <w:spacing w:line="276" w:lineRule="auto"/>
        <w:ind w:firstLine="567"/>
        <w:jc w:val="both"/>
        <w:rPr>
          <w:lang w:eastAsia="lt-LT"/>
        </w:rPr>
      </w:pPr>
      <w:r w:rsidRPr="20A67EBB">
        <w:rPr>
          <w:lang w:eastAsia="lt-LT"/>
        </w:rPr>
        <w:t>31.2.</w:t>
      </w:r>
      <w:r w:rsidRPr="00DB47C6">
        <w:rPr>
          <w:szCs w:val="24"/>
          <w:lang w:eastAsia="lt-LT"/>
        </w:rPr>
        <w:tab/>
      </w:r>
      <w:r w:rsidRPr="20A67EBB">
        <w:rPr>
          <w:lang w:eastAsia="lt-LT"/>
        </w:rPr>
        <w:t>nustatoma, kad projektui skirtas Fondo lėšas projekto vykdytojas naudoja ne pagal paskirtį;</w:t>
      </w:r>
    </w:p>
    <w:p w14:paraId="763AD101" w14:textId="77777777" w:rsidR="00883138" w:rsidRPr="00DB47C6" w:rsidRDefault="005853B0" w:rsidP="20A67EBB">
      <w:pPr>
        <w:tabs>
          <w:tab w:val="left" w:pos="1134"/>
        </w:tabs>
        <w:spacing w:line="276" w:lineRule="auto"/>
        <w:ind w:firstLine="567"/>
        <w:jc w:val="both"/>
        <w:rPr>
          <w:lang w:eastAsia="lt-LT"/>
        </w:rPr>
      </w:pPr>
      <w:r w:rsidRPr="20A67EBB">
        <w:rPr>
          <w:lang w:eastAsia="lt-LT"/>
        </w:rPr>
        <w:t>31.3.</w:t>
      </w:r>
      <w:r w:rsidRPr="00DB47C6">
        <w:rPr>
          <w:szCs w:val="24"/>
          <w:lang w:eastAsia="lt-LT"/>
        </w:rPr>
        <w:tab/>
      </w:r>
      <w:r w:rsidRPr="20A67EBB">
        <w:rPr>
          <w:lang w:eastAsia="lt-LT"/>
        </w:rPr>
        <w:t>projekto vykdytojas laiku nepateikia ataskaitų apie Fondo lėšų panaudojimą ar nevykdo kitų Sutartimi nustatytų finansinių įsipareigojimų;</w:t>
      </w:r>
    </w:p>
    <w:p w14:paraId="4970FDFC" w14:textId="77777777" w:rsidR="00122378" w:rsidRPr="00DB47C6" w:rsidRDefault="005853B0" w:rsidP="20A67EBB">
      <w:pPr>
        <w:tabs>
          <w:tab w:val="left" w:pos="1134"/>
        </w:tabs>
        <w:spacing w:line="276" w:lineRule="auto"/>
        <w:ind w:firstLine="567"/>
        <w:jc w:val="both"/>
        <w:rPr>
          <w:lang w:eastAsia="lt-LT"/>
        </w:rPr>
      </w:pPr>
      <w:r w:rsidRPr="20A67EBB">
        <w:rPr>
          <w:lang w:eastAsia="lt-LT"/>
        </w:rPr>
        <w:t>31.4.</w:t>
      </w:r>
      <w:r w:rsidRPr="00DB47C6">
        <w:rPr>
          <w:szCs w:val="24"/>
          <w:lang w:eastAsia="lt-LT"/>
        </w:rPr>
        <w:tab/>
      </w:r>
      <w:r w:rsidRPr="20A67EBB">
        <w:rPr>
          <w:lang w:eastAsia="lt-LT"/>
        </w:rPr>
        <w:t>paaiškėja, kad yra aplinkybių, nurodytų Sporto įstatymo 20 straipsnio 1 dalyje</w:t>
      </w:r>
      <w:r w:rsidR="00122378" w:rsidRPr="20A67EBB">
        <w:rPr>
          <w:lang w:eastAsia="lt-LT"/>
        </w:rPr>
        <w:t>;</w:t>
      </w:r>
    </w:p>
    <w:p w14:paraId="0ECC98AC" w14:textId="066B96AB" w:rsidR="00883138" w:rsidRPr="00DB47C6" w:rsidRDefault="20A67EBB" w:rsidP="20A67EBB">
      <w:pPr>
        <w:tabs>
          <w:tab w:val="left" w:pos="1134"/>
        </w:tabs>
        <w:spacing w:line="276" w:lineRule="auto"/>
        <w:ind w:firstLine="567"/>
        <w:jc w:val="both"/>
        <w:rPr>
          <w:lang w:eastAsia="lt-LT"/>
        </w:rPr>
      </w:pPr>
      <w:r w:rsidRPr="20A67EBB">
        <w:rPr>
          <w:lang w:eastAsia="lt-LT"/>
        </w:rPr>
        <w:t>31.5. paaiškėja, kad projekto vykdytojas pateikė tikrovės neatitinkančius duomenis ar suklastotus dokumentus, kurių pagrindu buvo skirtos Fondo lėšos</w:t>
      </w:r>
    </w:p>
    <w:p w14:paraId="5A09B614" w14:textId="4E66695E"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32.</w:t>
      </w:r>
      <w:r w:rsidRPr="00DB47C6">
        <w:rPr>
          <w:rFonts w:eastAsia="Calibri"/>
          <w:szCs w:val="24"/>
          <w:lang w:eastAsia="lt-LT"/>
        </w:rPr>
        <w:tab/>
      </w:r>
      <w:r w:rsidRPr="20A67EBB">
        <w:rPr>
          <w:lang w:eastAsia="lt-LT"/>
        </w:rPr>
        <w:t xml:space="preserve">Projekto vykdytojas turi teisę vienašališkai nutraukti Sutartį Sutartyje nustatyta tvarka ir grąžinti gautas Fondo lėšas Atsakingai institucijai ne vėliau kaip iki Sutarties nutraukimo dienos. </w:t>
      </w:r>
      <w:r w:rsidRPr="20A67EBB">
        <w:rPr>
          <w:lang w:eastAsia="lt-LT"/>
        </w:rPr>
        <w:lastRenderedPageBreak/>
        <w:t xml:space="preserve">Projekto vykdytojas privalo įspėti Atsakingą instituciją raštu ne vėliau kaip </w:t>
      </w:r>
      <w:r w:rsidR="00957E75" w:rsidRPr="20A67EBB">
        <w:rPr>
          <w:lang w:eastAsia="lt-LT"/>
        </w:rPr>
        <w:t xml:space="preserve">prieš </w:t>
      </w:r>
      <w:r w:rsidRPr="20A67EBB">
        <w:rPr>
          <w:lang w:eastAsia="lt-LT"/>
        </w:rPr>
        <w:t xml:space="preserve">20 darbo dienų iki Sutarties nutraukimo. </w:t>
      </w:r>
    </w:p>
    <w:p w14:paraId="419B14ED" w14:textId="77777777" w:rsidR="00883138" w:rsidRPr="00DB47C6" w:rsidRDefault="00883138">
      <w:pPr>
        <w:tabs>
          <w:tab w:val="left" w:pos="851"/>
        </w:tabs>
        <w:spacing w:line="276" w:lineRule="auto"/>
        <w:ind w:left="851"/>
        <w:rPr>
          <w:szCs w:val="24"/>
          <w:lang w:eastAsia="lt-LT"/>
        </w:rPr>
      </w:pPr>
    </w:p>
    <w:p w14:paraId="757EA501" w14:textId="77777777" w:rsidR="00883138" w:rsidRPr="00DB47C6" w:rsidRDefault="005853B0" w:rsidP="20A67EBB">
      <w:pPr>
        <w:widowControl w:val="0"/>
        <w:tabs>
          <w:tab w:val="left" w:pos="993"/>
        </w:tabs>
        <w:spacing w:line="276" w:lineRule="auto"/>
        <w:ind w:left="567" w:right="567"/>
        <w:jc w:val="center"/>
        <w:rPr>
          <w:b/>
          <w:bCs/>
          <w:lang w:eastAsia="lt-LT"/>
        </w:rPr>
      </w:pPr>
      <w:r w:rsidRPr="20A67EBB">
        <w:rPr>
          <w:b/>
          <w:bCs/>
          <w:lang w:eastAsia="lt-LT"/>
        </w:rPr>
        <w:t>V.</w:t>
      </w:r>
      <w:r w:rsidRPr="00DB47C6">
        <w:rPr>
          <w:b/>
          <w:szCs w:val="24"/>
          <w:lang w:eastAsia="lt-LT"/>
        </w:rPr>
        <w:tab/>
      </w:r>
      <w:r w:rsidRPr="20A67EBB">
        <w:rPr>
          <w:b/>
          <w:bCs/>
          <w:lang w:eastAsia="lt-LT"/>
        </w:rPr>
        <w:t>SUTARTIES VYKDYMO PRIEŽIŪRA IR KONTROLĖ</w:t>
      </w:r>
    </w:p>
    <w:p w14:paraId="168D208F" w14:textId="77777777" w:rsidR="00883138" w:rsidRPr="00DB47C6" w:rsidRDefault="00883138">
      <w:pPr>
        <w:widowControl w:val="0"/>
        <w:spacing w:line="276" w:lineRule="auto"/>
        <w:ind w:left="1080" w:right="567"/>
        <w:rPr>
          <w:b/>
          <w:szCs w:val="24"/>
          <w:lang w:eastAsia="lt-LT"/>
        </w:rPr>
      </w:pPr>
    </w:p>
    <w:p w14:paraId="3F26D7E7" w14:textId="77777777"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33.</w:t>
      </w:r>
      <w:r w:rsidRPr="00DB47C6">
        <w:rPr>
          <w:bCs/>
          <w:szCs w:val="24"/>
          <w:lang w:eastAsia="lt-LT"/>
        </w:rPr>
        <w:tab/>
      </w:r>
      <w:r w:rsidRPr="20A67EBB">
        <w:rPr>
          <w:lang w:eastAsia="lt-LT"/>
        </w:rPr>
        <w:t>Atsakinga institucija tikrina ir kontroliuoja, kaip yra įgyvendinamas projektas, prižiūri, kaip naudojamos projektui įgyvendinti skirtos Fondo lėšos bei kaip vykdomi projekto tęstinumo įsipareigojimai.</w:t>
      </w:r>
    </w:p>
    <w:p w14:paraId="50359D79" w14:textId="77777777"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34.</w:t>
      </w:r>
      <w:r w:rsidRPr="00DB47C6">
        <w:rPr>
          <w:bCs/>
          <w:szCs w:val="24"/>
          <w:lang w:eastAsia="lt-LT"/>
        </w:rPr>
        <w:tab/>
      </w:r>
      <w:r w:rsidRPr="20A67EBB">
        <w:rPr>
          <w:lang w:eastAsia="lt-LT"/>
        </w:rPr>
        <w:t xml:space="preserve">Atliekant projektui skirtų lėšų naudojimo priežiūrą vertinama, ar pasiekiami projekte numatyti tikslai </w:t>
      </w:r>
      <w:r w:rsidR="00957E75" w:rsidRPr="20A67EBB">
        <w:rPr>
          <w:lang w:eastAsia="lt-LT"/>
        </w:rPr>
        <w:t xml:space="preserve">bei rodikliai </w:t>
      </w:r>
      <w:r w:rsidRPr="20A67EBB">
        <w:rPr>
          <w:lang w:eastAsia="lt-LT"/>
        </w:rPr>
        <w:t>ir suplanuoti veiklos rezultatai, įgyvendinami uždaviniai, vykdomos konkrečios priemonės, ar projektui skirtos lėšos naudojamos tinkamai ir pagal paskirtį.</w:t>
      </w:r>
    </w:p>
    <w:p w14:paraId="33E6FBA8" w14:textId="77777777"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35.</w:t>
      </w:r>
      <w:r w:rsidRPr="00DB47C6">
        <w:rPr>
          <w:bCs/>
          <w:szCs w:val="24"/>
          <w:lang w:eastAsia="lt-LT"/>
        </w:rPr>
        <w:tab/>
      </w:r>
      <w:r w:rsidRPr="20A67EBB">
        <w:rPr>
          <w:lang w:eastAsia="lt-LT"/>
        </w:rPr>
        <w:t>Atsakinga institucija,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 (ar) trečiųjų šalių, įvertina, ar su įtariamu pažeidimu susijusi informacija turi pažeidimo požymių ir įsitikina, ar įtariamas pažeidimas gali būti ištaisytas Taisyklių XIV skyriuje nustatytais atvejais.</w:t>
      </w:r>
    </w:p>
    <w:p w14:paraId="3F51278F" w14:textId="24190B84" w:rsidR="00883138" w:rsidRPr="00DB47C6" w:rsidRDefault="005853B0" w:rsidP="20A67EBB">
      <w:pPr>
        <w:widowControl w:val="0"/>
        <w:tabs>
          <w:tab w:val="left" w:pos="-2410"/>
          <w:tab w:val="left" w:pos="709"/>
          <w:tab w:val="left" w:pos="993"/>
        </w:tabs>
        <w:spacing w:line="276" w:lineRule="auto"/>
        <w:ind w:firstLine="567"/>
        <w:jc w:val="both"/>
        <w:rPr>
          <w:lang w:eastAsia="lt-LT"/>
        </w:rPr>
      </w:pPr>
      <w:r w:rsidRPr="20A67EBB">
        <w:rPr>
          <w:lang w:eastAsia="lt-LT"/>
        </w:rPr>
        <w:t>36.</w:t>
      </w:r>
      <w:r w:rsidRPr="00DB47C6">
        <w:rPr>
          <w:bCs/>
          <w:szCs w:val="24"/>
          <w:lang w:eastAsia="lt-LT"/>
        </w:rPr>
        <w:tab/>
      </w:r>
      <w:r w:rsidRPr="20A67EBB">
        <w:rPr>
          <w:lang w:eastAsia="lt-LT"/>
        </w:rPr>
        <w:t xml:space="preserve">Jei projekto vykdytojas per jam nustatytą terminą įtariamo pažeidimo neištaiso arba jei įtariamas pažeidimas netenkina bent vienos iš Taisyklių XIV nustatytų sąlygų, toks įtariamas pažeidimas yra registruojamas, t. y. Atsakinga institucija įtarimą dėl pažeidimo registruoja savo nustatyta tvarka, pradeda </w:t>
      </w:r>
      <w:r w:rsidR="00957E75" w:rsidRPr="20A67EBB">
        <w:rPr>
          <w:lang w:eastAsia="lt-LT"/>
        </w:rPr>
        <w:t xml:space="preserve">ir atlieka </w:t>
      </w:r>
      <w:r w:rsidRPr="20A67EBB">
        <w:rPr>
          <w:lang w:eastAsia="lt-LT"/>
        </w:rPr>
        <w:t>įtariamo pažeidimo tyrimą.</w:t>
      </w:r>
    </w:p>
    <w:p w14:paraId="27677663" w14:textId="77777777" w:rsidR="00883138" w:rsidRPr="00DB47C6" w:rsidRDefault="005853B0" w:rsidP="20A67EBB">
      <w:pPr>
        <w:widowControl w:val="0"/>
        <w:tabs>
          <w:tab w:val="left" w:pos="-2410"/>
          <w:tab w:val="left" w:pos="851"/>
          <w:tab w:val="left" w:pos="993"/>
        </w:tabs>
        <w:spacing w:line="276" w:lineRule="auto"/>
        <w:ind w:firstLine="567"/>
        <w:jc w:val="both"/>
        <w:rPr>
          <w:lang w:eastAsia="lt-LT"/>
        </w:rPr>
      </w:pPr>
      <w:r w:rsidRPr="20A67EBB">
        <w:rPr>
          <w:lang w:eastAsia="lt-LT"/>
        </w:rPr>
        <w:t>37.</w:t>
      </w:r>
      <w:r w:rsidRPr="00DB47C6">
        <w:rPr>
          <w:bCs/>
          <w:szCs w:val="24"/>
          <w:lang w:eastAsia="lt-LT"/>
        </w:rPr>
        <w:tab/>
      </w:r>
      <w:r w:rsidRPr="20A67EBB">
        <w:rPr>
          <w:lang w:eastAsia="lt-LT"/>
        </w:rPr>
        <w:t xml:space="preserve">Atsakinga institucija turi teisę atlikti </w:t>
      </w:r>
      <w:r w:rsidR="00BC23E0" w:rsidRPr="20A67EBB">
        <w:rPr>
          <w:lang w:eastAsia="lt-LT"/>
        </w:rPr>
        <w:t xml:space="preserve">planuotą arba neplanuotą </w:t>
      </w:r>
      <w:r w:rsidRPr="20A67EBB">
        <w:rPr>
          <w:lang w:eastAsia="lt-LT"/>
        </w:rPr>
        <w:t>patikrą projekto įgyvendinimo vietoje ir (arba) jo administravimo vietoje.</w:t>
      </w:r>
    </w:p>
    <w:p w14:paraId="47357AD9" w14:textId="68ABEFC4" w:rsidR="00883138" w:rsidRPr="00DB47C6" w:rsidRDefault="005853B0" w:rsidP="20A67EBB">
      <w:pPr>
        <w:widowControl w:val="0"/>
        <w:tabs>
          <w:tab w:val="left" w:pos="-2410"/>
          <w:tab w:val="left" w:pos="851"/>
          <w:tab w:val="left" w:pos="993"/>
        </w:tabs>
        <w:spacing w:line="276" w:lineRule="auto"/>
        <w:ind w:firstLine="567"/>
        <w:jc w:val="both"/>
        <w:rPr>
          <w:lang w:eastAsia="lt-LT"/>
        </w:rPr>
      </w:pPr>
      <w:r w:rsidRPr="20A67EBB">
        <w:rPr>
          <w:lang w:eastAsia="lt-LT"/>
        </w:rPr>
        <w:t>38.</w:t>
      </w:r>
      <w:r w:rsidRPr="00DB47C6">
        <w:rPr>
          <w:bCs/>
          <w:szCs w:val="24"/>
          <w:lang w:eastAsia="lt-LT"/>
        </w:rPr>
        <w:tab/>
      </w:r>
      <w:r w:rsidRPr="20A67EBB">
        <w:rPr>
          <w:lang w:eastAsia="lt-LT"/>
        </w:rPr>
        <w:t xml:space="preserve">Apie planuojamą patikrą vietoje Atsakinga institucija ne vėliau nei prieš 3 darbo dienas informuoja projekto vykdytoją. Jei išankstinis informavimas apie patikrą vietoje gali turėti neigiamos įtakos patikros rezultatams, apie </w:t>
      </w:r>
      <w:r w:rsidR="00BC23E0" w:rsidRPr="20A67EBB">
        <w:rPr>
          <w:lang w:eastAsia="lt-LT"/>
        </w:rPr>
        <w:t xml:space="preserve">tokį </w:t>
      </w:r>
      <w:r w:rsidRPr="20A67EBB">
        <w:rPr>
          <w:lang w:eastAsia="lt-LT"/>
        </w:rPr>
        <w:t>patikrinimą neinformuojama.</w:t>
      </w:r>
    </w:p>
    <w:p w14:paraId="69B6AA3A" w14:textId="77777777" w:rsidR="00883138" w:rsidRPr="00DB47C6" w:rsidRDefault="005853B0" w:rsidP="20A67EBB">
      <w:pPr>
        <w:widowControl w:val="0"/>
        <w:tabs>
          <w:tab w:val="left" w:pos="-2410"/>
          <w:tab w:val="left" w:pos="851"/>
          <w:tab w:val="left" w:pos="993"/>
        </w:tabs>
        <w:spacing w:line="276" w:lineRule="auto"/>
        <w:ind w:firstLine="567"/>
        <w:jc w:val="both"/>
        <w:rPr>
          <w:lang w:eastAsia="lt-LT"/>
        </w:rPr>
      </w:pPr>
      <w:r w:rsidRPr="20A67EBB">
        <w:rPr>
          <w:lang w:eastAsia="lt-LT"/>
        </w:rPr>
        <w:t>39.</w:t>
      </w:r>
      <w:r w:rsidRPr="00DB47C6">
        <w:rPr>
          <w:bCs/>
          <w:szCs w:val="24"/>
          <w:lang w:eastAsia="lt-LT"/>
        </w:rPr>
        <w:tab/>
      </w:r>
      <w:r w:rsidRPr="20A67EBB">
        <w:rPr>
          <w:lang w:eastAsia="lt-LT"/>
        </w:rPr>
        <w:t>Atsakinga institucija patikras vietoje atlieka atsižvelgdama į Taisyklių ir kitų teisės aktų nuostatas.</w:t>
      </w:r>
    </w:p>
    <w:p w14:paraId="1FAD5348" w14:textId="77777777" w:rsidR="00883138" w:rsidRPr="00DB47C6" w:rsidRDefault="20A67EBB" w:rsidP="20A67EBB">
      <w:pPr>
        <w:tabs>
          <w:tab w:val="left" w:pos="851"/>
          <w:tab w:val="left" w:pos="993"/>
        </w:tabs>
        <w:spacing w:line="276" w:lineRule="auto"/>
        <w:ind w:firstLine="567"/>
        <w:jc w:val="both"/>
        <w:rPr>
          <w:lang w:eastAsia="lt-LT"/>
        </w:rPr>
      </w:pPr>
      <w:r w:rsidRPr="20A67EBB">
        <w:rPr>
          <w:lang w:eastAsia="lt-LT"/>
        </w:rPr>
        <w:t>40. Atsakinga institucija priima sprendimus dėl nepanaudotų, netinkamai panaudotų, nepagrįstai gautų Fondo lėšų grąžinimo Sutartyje ir teisės aktuose nustatyta tvarka ir terminais.</w:t>
      </w:r>
    </w:p>
    <w:p w14:paraId="5760AD53" w14:textId="77777777" w:rsidR="003E6C34" w:rsidRPr="00DB47C6" w:rsidRDefault="20A67EBB" w:rsidP="20A67EBB">
      <w:pPr>
        <w:tabs>
          <w:tab w:val="left" w:pos="851"/>
          <w:tab w:val="left" w:pos="993"/>
        </w:tabs>
        <w:spacing w:line="276" w:lineRule="auto"/>
        <w:ind w:firstLine="567"/>
        <w:jc w:val="both"/>
        <w:rPr>
          <w:lang w:eastAsia="lt-LT"/>
        </w:rPr>
      </w:pPr>
      <w:r w:rsidRPr="20A67EBB">
        <w:rPr>
          <w:lang w:eastAsia="lt-LT"/>
        </w:rPr>
        <w:t xml:space="preserve">41. Atsakinga institucija prižiūri projekto rodiklių </w:t>
      </w:r>
      <w:proofErr w:type="spellStart"/>
      <w:r w:rsidRPr="20A67EBB">
        <w:rPr>
          <w:lang w:eastAsia="lt-LT"/>
        </w:rPr>
        <w:t>pasiekimamumą</w:t>
      </w:r>
      <w:proofErr w:type="spellEnd"/>
      <w:r w:rsidRPr="20A67EBB">
        <w:rPr>
          <w:lang w:eastAsia="lt-LT"/>
        </w:rPr>
        <w:t xml:space="preserve"> Taisyklių XV skyriuje numatyta tvarka, o netinkamų išlaidų apskaičiavimą nepasiekus rodiklių apskaičiuoja ir taiko atitinkamas priemones remiantis Taisyklių XVI skyriuje numatyta tvarka. </w:t>
      </w:r>
    </w:p>
    <w:p w14:paraId="32E61D86" w14:textId="145817E2" w:rsidR="00883138" w:rsidRPr="00DB47C6" w:rsidRDefault="005853B0" w:rsidP="20A67EBB">
      <w:pPr>
        <w:tabs>
          <w:tab w:val="left" w:pos="993"/>
        </w:tabs>
        <w:spacing w:line="276" w:lineRule="auto"/>
        <w:ind w:firstLine="567"/>
        <w:jc w:val="both"/>
        <w:rPr>
          <w:lang w:eastAsia="lt-LT"/>
        </w:rPr>
      </w:pPr>
      <w:r w:rsidRPr="20A67EBB">
        <w:rPr>
          <w:lang w:eastAsia="lt-LT"/>
        </w:rPr>
        <w:t>4</w:t>
      </w:r>
      <w:r w:rsidR="00A2530D" w:rsidRPr="20A67EBB">
        <w:rPr>
          <w:lang w:val="en-US" w:eastAsia="lt-LT"/>
        </w:rPr>
        <w:t>2</w:t>
      </w:r>
      <w:r w:rsidRPr="20A67EBB">
        <w:rPr>
          <w:lang w:eastAsia="lt-LT"/>
        </w:rPr>
        <w:t>.</w:t>
      </w:r>
      <w:r w:rsidRPr="00DB47C6">
        <w:rPr>
          <w:bCs/>
          <w:szCs w:val="24"/>
          <w:lang w:eastAsia="lt-LT"/>
        </w:rPr>
        <w:tab/>
      </w:r>
      <w:r w:rsidR="00A2530D" w:rsidRPr="20A67EBB">
        <w:rPr>
          <w:lang w:eastAsia="lt-LT"/>
        </w:rPr>
        <w:t xml:space="preserve"> </w:t>
      </w:r>
      <w:r w:rsidRPr="20A67EBB">
        <w:rPr>
          <w:shd w:val="clear" w:color="auto" w:fill="FFFFFF"/>
          <w:lang w:eastAsia="lt-LT"/>
        </w:rPr>
        <w:t xml:space="preserve">3 metus po projekto įgyvendinimo pabaigos projekto vykdytojas ne rečiau kaip kartą per metus Atsakingai institucijai teikia </w:t>
      </w:r>
      <w:r w:rsidR="00A2530D" w:rsidRPr="20A67EBB">
        <w:rPr>
          <w:shd w:val="clear" w:color="auto" w:fill="FFFFFF"/>
          <w:lang w:eastAsia="lt-LT"/>
        </w:rPr>
        <w:t xml:space="preserve"> </w:t>
      </w:r>
      <w:r w:rsidRPr="20A67EBB">
        <w:rPr>
          <w:shd w:val="clear" w:color="auto" w:fill="FFFFFF"/>
          <w:lang w:eastAsia="lt-LT"/>
        </w:rPr>
        <w:t>tęstinumo įsipareigojimų vykdymo ataskaitą</w:t>
      </w:r>
      <w:r w:rsidR="00A2530D" w:rsidRPr="20A67EBB">
        <w:rPr>
          <w:shd w:val="clear" w:color="auto" w:fill="FFFFFF"/>
          <w:lang w:eastAsia="lt-LT"/>
        </w:rPr>
        <w:t xml:space="preserve"> (Sutarties </w:t>
      </w:r>
      <w:r w:rsidR="00A2530D" w:rsidRPr="20A67EBB">
        <w:rPr>
          <w:shd w:val="clear" w:color="auto" w:fill="FFFFFF"/>
          <w:lang w:val="en-US" w:eastAsia="lt-LT"/>
        </w:rPr>
        <w:t>5</w:t>
      </w:r>
      <w:r w:rsidR="00A2530D" w:rsidRPr="20A67EBB">
        <w:rPr>
          <w:shd w:val="clear" w:color="auto" w:fill="FFFFFF"/>
          <w:lang w:eastAsia="lt-LT"/>
        </w:rPr>
        <w:t xml:space="preserve"> priedas)</w:t>
      </w:r>
      <w:r w:rsidRPr="20A67EBB">
        <w:rPr>
          <w:shd w:val="clear" w:color="auto" w:fill="FFFFFF"/>
          <w:lang w:eastAsia="lt-LT"/>
        </w:rPr>
        <w:t xml:space="preserve"> dėl ilgalaikio turto naudojimo</w:t>
      </w:r>
      <w:r w:rsidR="00A2530D" w:rsidRPr="20A67EBB">
        <w:rPr>
          <w:shd w:val="clear" w:color="auto" w:fill="FFFFFF"/>
          <w:lang w:eastAsia="lt-LT"/>
        </w:rPr>
        <w:t>.</w:t>
      </w:r>
    </w:p>
    <w:p w14:paraId="1EB62F55" w14:textId="77777777" w:rsidR="00883138" w:rsidRPr="00DB47C6" w:rsidRDefault="00883138">
      <w:pPr>
        <w:widowControl w:val="0"/>
        <w:spacing w:line="276" w:lineRule="auto"/>
        <w:ind w:left="567" w:right="567"/>
        <w:jc w:val="center"/>
        <w:rPr>
          <w:b/>
          <w:szCs w:val="24"/>
          <w:lang w:eastAsia="lt-LT"/>
        </w:rPr>
      </w:pPr>
    </w:p>
    <w:p w14:paraId="4E429ABB" w14:textId="77777777" w:rsidR="00883138" w:rsidRPr="00DB47C6" w:rsidRDefault="20A67EBB" w:rsidP="20A67EBB">
      <w:pPr>
        <w:widowControl w:val="0"/>
        <w:spacing w:line="276" w:lineRule="auto"/>
        <w:ind w:left="567" w:right="567"/>
        <w:jc w:val="center"/>
        <w:rPr>
          <w:b/>
          <w:bCs/>
          <w:lang w:eastAsia="lt-LT"/>
        </w:rPr>
      </w:pPr>
      <w:r w:rsidRPr="20A67EBB">
        <w:rPr>
          <w:b/>
          <w:bCs/>
          <w:lang w:eastAsia="lt-LT"/>
        </w:rPr>
        <w:t xml:space="preserve">VI. NENUGALIMOS JĖGOS APLINKYBĖS </w:t>
      </w:r>
      <w:r w:rsidRPr="20A67EBB">
        <w:rPr>
          <w:b/>
          <w:bCs/>
          <w:i/>
          <w:iCs/>
          <w:lang w:eastAsia="lt-LT"/>
        </w:rPr>
        <w:t>(FORCE MAJEURE)</w:t>
      </w:r>
    </w:p>
    <w:p w14:paraId="6C36E361" w14:textId="77777777" w:rsidR="00883138" w:rsidRPr="00DB47C6" w:rsidRDefault="00883138">
      <w:pPr>
        <w:widowControl w:val="0"/>
        <w:spacing w:line="276" w:lineRule="auto"/>
        <w:ind w:right="567" w:firstLine="540"/>
        <w:jc w:val="center"/>
        <w:rPr>
          <w:b/>
          <w:szCs w:val="24"/>
          <w:lang w:eastAsia="lt-LT"/>
        </w:rPr>
      </w:pPr>
    </w:p>
    <w:p w14:paraId="10BDEC37" w14:textId="198DFDCE" w:rsidR="00883138" w:rsidRPr="00DB47C6" w:rsidRDefault="00AF00F9" w:rsidP="20A67EBB">
      <w:pPr>
        <w:widowControl w:val="0"/>
        <w:tabs>
          <w:tab w:val="left" w:pos="-2410"/>
          <w:tab w:val="left" w:pos="993"/>
        </w:tabs>
        <w:spacing w:line="276" w:lineRule="auto"/>
        <w:ind w:firstLine="567"/>
        <w:jc w:val="both"/>
        <w:rPr>
          <w:lang w:eastAsia="lt-LT"/>
        </w:rPr>
      </w:pPr>
      <w:r w:rsidRPr="20A67EBB">
        <w:rPr>
          <w:lang w:eastAsia="lt-LT"/>
        </w:rPr>
        <w:t>43</w:t>
      </w:r>
      <w:r w:rsidR="005853B0" w:rsidRPr="20A67EBB">
        <w:rPr>
          <w:lang w:eastAsia="lt-LT"/>
        </w:rPr>
        <w:t>.</w:t>
      </w:r>
      <w:r w:rsidR="005853B0" w:rsidRPr="00DB47C6">
        <w:rPr>
          <w:bCs/>
          <w:szCs w:val="24"/>
          <w:lang w:eastAsia="lt-LT"/>
        </w:rPr>
        <w:tab/>
      </w:r>
      <w:r w:rsidR="005853B0" w:rsidRPr="20A67EBB">
        <w:rPr>
          <w:lang w:eastAsia="lt-LT"/>
        </w:rPr>
        <w:t>Nė viena Šalis nėra laikoma pažeidusia Sutartį arba nevykdančia savo įsipareigojimų pagal ją, jei įsipareigojimus vykdyti jai trukdo nenugalimos jėgos (</w:t>
      </w:r>
      <w:r w:rsidR="005853B0" w:rsidRPr="20A67EBB">
        <w:rPr>
          <w:i/>
          <w:iCs/>
          <w:lang w:eastAsia="lt-LT"/>
        </w:rPr>
        <w:t>force majeure</w:t>
      </w:r>
      <w:r w:rsidR="005853B0" w:rsidRPr="20A67EBB">
        <w:rPr>
          <w:lang w:eastAsia="lt-LT"/>
        </w:rPr>
        <w:t xml:space="preserve">) aplinkybės. </w:t>
      </w:r>
    </w:p>
    <w:p w14:paraId="611BA3B7" w14:textId="4F93EB03"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4</w:t>
      </w:r>
      <w:r w:rsidR="00AF00F9" w:rsidRPr="20A67EBB">
        <w:rPr>
          <w:lang w:eastAsia="lt-LT"/>
        </w:rPr>
        <w:t>4</w:t>
      </w:r>
      <w:r w:rsidRPr="20A67EBB">
        <w:rPr>
          <w:lang w:eastAsia="lt-LT"/>
        </w:rPr>
        <w:t>.</w:t>
      </w:r>
      <w:r w:rsidRPr="00DB47C6">
        <w:rPr>
          <w:bCs/>
          <w:szCs w:val="24"/>
          <w:lang w:eastAsia="lt-LT"/>
        </w:rPr>
        <w:tab/>
      </w:r>
      <w:r w:rsidRPr="20A67EBB">
        <w:rPr>
          <w:lang w:eastAsia="lt-LT"/>
        </w:rPr>
        <w:t>Nenugalimos jėgos aplinkybių sąvoka apibrėžiama ir Šalių teisės, pareigos ir atsakomybė esant šioms aplinkybėms reglamentuojamos Lietuvos Respublikos civilinio kodekso 6.212 straipsnyje bei Atleidimo nuo atsakomybės esant nenugalimos jėgos (</w:t>
      </w:r>
      <w:r w:rsidRPr="20A67EBB">
        <w:rPr>
          <w:i/>
          <w:iCs/>
          <w:lang w:eastAsia="lt-LT"/>
        </w:rPr>
        <w:t>force majeure</w:t>
      </w:r>
      <w:r w:rsidRPr="20A67EBB">
        <w:rPr>
          <w:lang w:eastAsia="lt-LT"/>
        </w:rPr>
        <w:t xml:space="preserve">) aplinkybėms </w:t>
      </w:r>
      <w:r w:rsidRPr="20A67EBB">
        <w:rPr>
          <w:lang w:eastAsia="lt-LT"/>
        </w:rPr>
        <w:lastRenderedPageBreak/>
        <w:t>taisyklėse, patvirtintose Lietuvos Respublikos Vyriausybės 1996 m. liepos 15 d. nutarimu Nr. 840 „Dėl Atleidimo nuo atsakomybės esant nenugalimos jėgos (</w:t>
      </w:r>
      <w:r w:rsidRPr="20A67EBB">
        <w:rPr>
          <w:i/>
          <w:iCs/>
          <w:lang w:eastAsia="lt-LT"/>
        </w:rPr>
        <w:t>force majeure</w:t>
      </w:r>
      <w:r w:rsidRPr="20A67EBB">
        <w:rPr>
          <w:lang w:eastAsia="lt-LT"/>
        </w:rPr>
        <w:t>) aplinkybėms taisyklių patvirtinimo“.</w:t>
      </w:r>
    </w:p>
    <w:p w14:paraId="7C6483FC" w14:textId="3AABDA03"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4</w:t>
      </w:r>
      <w:r w:rsidR="00AF00F9" w:rsidRPr="20A67EBB">
        <w:rPr>
          <w:lang w:eastAsia="lt-LT"/>
        </w:rPr>
        <w:t>5</w:t>
      </w:r>
      <w:r w:rsidRPr="20A67EBB">
        <w:rPr>
          <w:lang w:eastAsia="lt-LT"/>
        </w:rPr>
        <w:t>.</w:t>
      </w:r>
      <w:r w:rsidRPr="00DB47C6">
        <w:rPr>
          <w:bCs/>
          <w:szCs w:val="24"/>
          <w:lang w:eastAsia="lt-LT"/>
        </w:rPr>
        <w:tab/>
      </w:r>
      <w:r w:rsidRPr="20A67EBB">
        <w:rPr>
          <w:lang w:eastAsia="lt-LT"/>
        </w:rPr>
        <w:t>Jei kuri nors Šalis mano, kad atsirado nenugalimos jėgos (</w:t>
      </w:r>
      <w:r w:rsidRPr="20A67EBB">
        <w:rPr>
          <w:i/>
          <w:iCs/>
          <w:lang w:eastAsia="lt-LT"/>
        </w:rPr>
        <w:t>force majeure</w:t>
      </w:r>
      <w:r w:rsidRPr="20A67EBB">
        <w:rPr>
          <w:lang w:eastAsia="lt-LT"/>
        </w:rPr>
        <w:t xml:space="preserve">) aplinkybės, dėl kurių ji negali vykdyti savo įsipareigojimų, ji nedelsdama informuoja apie tai kitą Šalį, pranešdama apie aplinkybių pobūdį, galimą trukmę ir tikėtiną poveikį bei pateikdama tai patvirtinančius dokumentus. </w:t>
      </w:r>
    </w:p>
    <w:p w14:paraId="372858F4" w14:textId="7B48A42C"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4</w:t>
      </w:r>
      <w:r w:rsidR="00AF00F9" w:rsidRPr="20A67EBB">
        <w:rPr>
          <w:lang w:eastAsia="lt-LT"/>
        </w:rPr>
        <w:t>6</w:t>
      </w:r>
      <w:r w:rsidRPr="20A67EBB">
        <w:rPr>
          <w:lang w:eastAsia="lt-LT"/>
        </w:rPr>
        <w:t>.</w:t>
      </w:r>
      <w:r w:rsidRPr="00DB47C6">
        <w:rPr>
          <w:bCs/>
          <w:szCs w:val="24"/>
          <w:lang w:eastAsia="lt-LT"/>
        </w:rPr>
        <w:tab/>
      </w:r>
      <w:r w:rsidRPr="20A67EBB">
        <w:rPr>
          <w:lang w:eastAsia="lt-LT"/>
        </w:rPr>
        <w:t>Jei nenugalimos jėgos (</w:t>
      </w:r>
      <w:r w:rsidRPr="20A67EBB">
        <w:rPr>
          <w:i/>
          <w:iCs/>
          <w:lang w:eastAsia="lt-LT"/>
        </w:rPr>
        <w:t>force majeure</w:t>
      </w:r>
      <w:r w:rsidRPr="20A67EBB">
        <w:rPr>
          <w:lang w:eastAsia="lt-LT"/>
        </w:rPr>
        <w:t>) aplinkybės trunka ilgiau kaip 180 kalendorinių dienų, tuomet bet kuri Šalis turi teisę nutraukti Sutartį, įspėdama apie tai kitą Šalį prieš 30 kalendorinių dienų. Jei pasibaigus šiam 30 dienų laikotarpiui nenugalimos jėgos (</w:t>
      </w:r>
      <w:r w:rsidRPr="20A67EBB">
        <w:rPr>
          <w:i/>
          <w:iCs/>
          <w:lang w:eastAsia="lt-LT"/>
        </w:rPr>
        <w:t>force majeure</w:t>
      </w:r>
      <w:r w:rsidRPr="20A67EBB">
        <w:rPr>
          <w:lang w:eastAsia="lt-LT"/>
        </w:rPr>
        <w:t>) aplinkybės vis dar yra, Sutartis nutraukiama ir pagal Sutarties sąlygas Šalys atleidžiamos nuo tolesnio Sutarties vykdymo.</w:t>
      </w:r>
    </w:p>
    <w:p w14:paraId="21E94C9A" w14:textId="77777777" w:rsidR="00883138" w:rsidRPr="00DB47C6" w:rsidRDefault="00883138">
      <w:pPr>
        <w:tabs>
          <w:tab w:val="left" w:pos="1134"/>
        </w:tabs>
        <w:spacing w:line="276" w:lineRule="auto"/>
        <w:ind w:firstLine="567"/>
        <w:jc w:val="both"/>
        <w:rPr>
          <w:szCs w:val="24"/>
          <w:lang w:eastAsia="lt-LT"/>
        </w:rPr>
      </w:pPr>
    </w:p>
    <w:p w14:paraId="0E2C801F" w14:textId="77777777" w:rsidR="00883138" w:rsidRPr="00DB47C6" w:rsidRDefault="20A67EBB" w:rsidP="20A67EBB">
      <w:pPr>
        <w:widowControl w:val="0"/>
        <w:spacing w:line="276" w:lineRule="auto"/>
        <w:ind w:left="567" w:right="567"/>
        <w:jc w:val="center"/>
        <w:rPr>
          <w:b/>
          <w:bCs/>
          <w:lang w:eastAsia="lt-LT"/>
        </w:rPr>
      </w:pPr>
      <w:r w:rsidRPr="20A67EBB">
        <w:rPr>
          <w:b/>
          <w:bCs/>
          <w:lang w:eastAsia="lt-LT"/>
        </w:rPr>
        <w:t>VII. BAIGIAMOSIOS NUOSTATOS</w:t>
      </w:r>
    </w:p>
    <w:p w14:paraId="5C3BE65F" w14:textId="77777777" w:rsidR="00883138" w:rsidRPr="00DB47C6" w:rsidRDefault="00883138">
      <w:pPr>
        <w:widowControl w:val="0"/>
        <w:spacing w:line="276" w:lineRule="auto"/>
        <w:ind w:right="567" w:firstLine="540"/>
        <w:jc w:val="center"/>
        <w:rPr>
          <w:b/>
          <w:szCs w:val="24"/>
          <w:lang w:eastAsia="lt-LT"/>
        </w:rPr>
      </w:pPr>
    </w:p>
    <w:p w14:paraId="0101C4CD" w14:textId="5AFC9866" w:rsidR="00883138" w:rsidRPr="00DB47C6" w:rsidRDefault="005853B0" w:rsidP="20A67EBB">
      <w:pPr>
        <w:tabs>
          <w:tab w:val="left" w:pos="993"/>
        </w:tabs>
        <w:spacing w:line="276" w:lineRule="auto"/>
        <w:ind w:firstLine="567"/>
        <w:jc w:val="both"/>
        <w:rPr>
          <w:lang w:eastAsia="lt-LT"/>
        </w:rPr>
      </w:pPr>
      <w:r w:rsidRPr="20A67EBB">
        <w:rPr>
          <w:lang w:eastAsia="lt-LT"/>
        </w:rPr>
        <w:t>4</w:t>
      </w:r>
      <w:r w:rsidR="00AF00F9" w:rsidRPr="20A67EBB">
        <w:rPr>
          <w:lang w:eastAsia="lt-LT"/>
        </w:rPr>
        <w:t>7</w:t>
      </w:r>
      <w:r w:rsidRPr="20A67EBB">
        <w:rPr>
          <w:lang w:eastAsia="lt-LT"/>
        </w:rPr>
        <w:t>.</w:t>
      </w:r>
      <w:r w:rsidRPr="00DB47C6">
        <w:rPr>
          <w:szCs w:val="24"/>
          <w:lang w:eastAsia="lt-LT"/>
        </w:rPr>
        <w:tab/>
      </w:r>
      <w:r w:rsidRPr="20A67EBB">
        <w:rPr>
          <w:lang w:eastAsia="lt-LT"/>
        </w:rPr>
        <w:t xml:space="preserve">Projektas laikomas įvykdytu, kai Atsakinga institucija patvirtina galutinę ataskaitą </w:t>
      </w:r>
      <w:r w:rsidR="00957E75" w:rsidRPr="20A67EBB">
        <w:rPr>
          <w:lang w:eastAsia="lt-LT"/>
        </w:rPr>
        <w:t>ir išmoka galutinę lėšų sumą projekto vykdytojui arba</w:t>
      </w:r>
      <w:r w:rsidRPr="20A67EBB">
        <w:rPr>
          <w:lang w:eastAsia="lt-LT"/>
        </w:rPr>
        <w:t xml:space="preserve"> (jei taikoma) lėšos yra grąžintos į Atsakingos institucijos sąskaitą.</w:t>
      </w:r>
    </w:p>
    <w:p w14:paraId="3BE78A5F" w14:textId="5425CC7D" w:rsidR="00883138" w:rsidRPr="00DB47C6" w:rsidRDefault="00AF00F9" w:rsidP="20A67EBB">
      <w:pPr>
        <w:tabs>
          <w:tab w:val="left" w:pos="993"/>
        </w:tabs>
        <w:spacing w:line="276" w:lineRule="auto"/>
        <w:ind w:firstLine="567"/>
        <w:jc w:val="both"/>
        <w:rPr>
          <w:lang w:eastAsia="lt-LT"/>
        </w:rPr>
      </w:pPr>
      <w:r w:rsidRPr="20A67EBB">
        <w:rPr>
          <w:lang w:eastAsia="lt-LT"/>
        </w:rPr>
        <w:t>48</w:t>
      </w:r>
      <w:r w:rsidR="005853B0" w:rsidRPr="20A67EBB">
        <w:rPr>
          <w:lang w:eastAsia="lt-LT"/>
        </w:rPr>
        <w:t>.</w:t>
      </w:r>
      <w:r w:rsidR="005853B0" w:rsidRPr="00DB47C6">
        <w:rPr>
          <w:szCs w:val="24"/>
          <w:lang w:eastAsia="lt-LT"/>
        </w:rPr>
        <w:tab/>
      </w:r>
      <w:r w:rsidR="005853B0" w:rsidRPr="20A67EBB">
        <w:rPr>
          <w:lang w:eastAsia="lt-LT"/>
        </w:rPr>
        <w:t>Šalys patvirtina, jog paraiška ir jos sudėtinė dalis, projekto sąmata, taip pat Sutarties priedai yra sudėtinės Sutarties dalys.</w:t>
      </w:r>
    </w:p>
    <w:p w14:paraId="3CB42432" w14:textId="1A9CF5F6" w:rsidR="00883138" w:rsidRPr="00DB47C6" w:rsidRDefault="005853B0" w:rsidP="20A67EBB">
      <w:pPr>
        <w:tabs>
          <w:tab w:val="left" w:pos="993"/>
        </w:tabs>
        <w:spacing w:line="276" w:lineRule="auto"/>
        <w:ind w:firstLine="567"/>
        <w:jc w:val="both"/>
        <w:rPr>
          <w:lang w:eastAsia="lt-LT"/>
        </w:rPr>
      </w:pPr>
      <w:r w:rsidRPr="20A67EBB">
        <w:rPr>
          <w:lang w:eastAsia="lt-LT"/>
        </w:rPr>
        <w:t>4</w:t>
      </w:r>
      <w:r w:rsidR="00AF00F9" w:rsidRPr="20A67EBB">
        <w:rPr>
          <w:lang w:eastAsia="lt-LT"/>
        </w:rPr>
        <w:t>9</w:t>
      </w:r>
      <w:r w:rsidRPr="20A67EBB">
        <w:rPr>
          <w:lang w:eastAsia="lt-LT"/>
        </w:rPr>
        <w:t>.</w:t>
      </w:r>
      <w:r w:rsidRPr="00DB47C6">
        <w:rPr>
          <w:szCs w:val="24"/>
          <w:lang w:eastAsia="lt-LT"/>
        </w:rPr>
        <w:tab/>
      </w:r>
      <w:r w:rsidRPr="20A67EBB">
        <w:rPr>
          <w:lang w:eastAsia="lt-LT"/>
        </w:rPr>
        <w:t xml:space="preserve">Sutarčiai taikoma Lietuvos Respublikos teisė. </w:t>
      </w:r>
    </w:p>
    <w:p w14:paraId="65DD749E" w14:textId="7C7130F8" w:rsidR="00883138" w:rsidRPr="00DB47C6" w:rsidRDefault="00AF00F9" w:rsidP="20A67EBB">
      <w:pPr>
        <w:tabs>
          <w:tab w:val="left" w:pos="993"/>
        </w:tabs>
        <w:spacing w:line="276" w:lineRule="auto"/>
        <w:ind w:firstLine="567"/>
        <w:jc w:val="both"/>
        <w:rPr>
          <w:lang w:eastAsia="lt-LT"/>
        </w:rPr>
      </w:pPr>
      <w:r w:rsidRPr="20A67EBB">
        <w:rPr>
          <w:lang w:eastAsia="lt-LT"/>
        </w:rPr>
        <w:t>50</w:t>
      </w:r>
      <w:r w:rsidR="005853B0" w:rsidRPr="20A67EBB">
        <w:rPr>
          <w:lang w:eastAsia="lt-LT"/>
        </w:rPr>
        <w:t>.</w:t>
      </w:r>
      <w:r w:rsidR="005853B0" w:rsidRPr="00DB47C6">
        <w:rPr>
          <w:szCs w:val="24"/>
          <w:lang w:eastAsia="lt-LT"/>
        </w:rPr>
        <w:tab/>
      </w:r>
      <w:r w:rsidR="005853B0" w:rsidRPr="20A67EBB">
        <w:rPr>
          <w:lang w:eastAsia="lt-LT"/>
        </w:rPr>
        <w:t xml:space="preserve">Visus susijusius su Sutartimi kilusius ginčus ar nesutarimus Šalys sprendžia derybų būdu, o nesutarę taikiai – Lietuvos Respublikos teisės aktų nustatyta tvarka. </w:t>
      </w:r>
    </w:p>
    <w:p w14:paraId="7BCFC529" w14:textId="618B8DB6" w:rsidR="00883138" w:rsidRPr="00DB47C6" w:rsidRDefault="005853B0" w:rsidP="20A67EBB">
      <w:pPr>
        <w:tabs>
          <w:tab w:val="left" w:pos="993"/>
        </w:tabs>
        <w:spacing w:line="276" w:lineRule="auto"/>
        <w:ind w:firstLine="567"/>
        <w:jc w:val="both"/>
        <w:rPr>
          <w:lang w:eastAsia="lt-LT"/>
        </w:rPr>
      </w:pPr>
      <w:r w:rsidRPr="20A67EBB">
        <w:rPr>
          <w:lang w:eastAsia="lt-LT"/>
        </w:rPr>
        <w:t>5</w:t>
      </w:r>
      <w:r w:rsidR="00AF00F9" w:rsidRPr="20A67EBB">
        <w:rPr>
          <w:lang w:eastAsia="lt-LT"/>
        </w:rPr>
        <w:t>1</w:t>
      </w:r>
      <w:r w:rsidRPr="20A67EBB">
        <w:rPr>
          <w:lang w:eastAsia="lt-LT"/>
        </w:rPr>
        <w:t>.</w:t>
      </w:r>
      <w:r w:rsidRPr="00DB47C6">
        <w:rPr>
          <w:szCs w:val="24"/>
          <w:lang w:eastAsia="lt-LT"/>
        </w:rPr>
        <w:tab/>
      </w:r>
      <w:r w:rsidRPr="20A67EBB">
        <w:rPr>
          <w:lang w:eastAsia="lt-LT"/>
        </w:rPr>
        <w:t xml:space="preserve">Kilus ginčui Šalys raštu pateikia savo nuomonę kitai Šaliai ir pasiūlo ginčo sprendimą. Gavusi pasiūlymą ginčą spręsti derybomis, kita Šalis privalo į jį atsakyti per 30 kalendorinių dienų. Ginčas derybomis turi būti išspręstas per ne ilgesnį nei 60 kalendorinių dienų terminą nuo derybų pradžios. </w:t>
      </w:r>
    </w:p>
    <w:p w14:paraId="6CCBA815" w14:textId="77777777" w:rsidR="00883138" w:rsidRPr="00DB47C6" w:rsidRDefault="00883138">
      <w:pPr>
        <w:widowControl w:val="0"/>
        <w:spacing w:line="276" w:lineRule="auto"/>
        <w:ind w:right="567"/>
        <w:rPr>
          <w:szCs w:val="24"/>
          <w:lang w:eastAsia="lt-LT"/>
        </w:rPr>
      </w:pPr>
    </w:p>
    <w:p w14:paraId="5BFC26F0" w14:textId="77777777" w:rsidR="00883138" w:rsidRPr="00DB47C6" w:rsidRDefault="20A67EBB" w:rsidP="20A67EBB">
      <w:pPr>
        <w:widowControl w:val="0"/>
        <w:spacing w:line="276" w:lineRule="auto"/>
        <w:ind w:left="567" w:right="567"/>
        <w:jc w:val="center"/>
        <w:rPr>
          <w:b/>
          <w:bCs/>
          <w:lang w:eastAsia="lt-LT"/>
        </w:rPr>
      </w:pPr>
      <w:r w:rsidRPr="20A67EBB">
        <w:rPr>
          <w:b/>
          <w:bCs/>
          <w:lang w:eastAsia="lt-LT"/>
        </w:rPr>
        <w:t>VIII. SUTARTIES PRIEDAI</w:t>
      </w:r>
    </w:p>
    <w:p w14:paraId="736EA205" w14:textId="77777777" w:rsidR="00883138" w:rsidRPr="00DB47C6" w:rsidRDefault="00883138">
      <w:pPr>
        <w:tabs>
          <w:tab w:val="left" w:pos="9360"/>
        </w:tabs>
        <w:spacing w:line="276" w:lineRule="auto"/>
        <w:ind w:right="567" w:firstLine="62"/>
        <w:jc w:val="both"/>
        <w:rPr>
          <w:szCs w:val="24"/>
          <w:lang w:eastAsia="lt-LT"/>
        </w:rPr>
      </w:pPr>
    </w:p>
    <w:p w14:paraId="764A9C0A" w14:textId="029921C2" w:rsidR="00883138" w:rsidRPr="00DB47C6" w:rsidRDefault="00AF00F9" w:rsidP="20A67EBB">
      <w:pPr>
        <w:tabs>
          <w:tab w:val="left" w:pos="993"/>
          <w:tab w:val="left" w:pos="9360"/>
        </w:tabs>
        <w:spacing w:line="276" w:lineRule="auto"/>
        <w:ind w:right="567" w:firstLine="567"/>
        <w:jc w:val="both"/>
        <w:rPr>
          <w:lang w:eastAsia="lt-LT"/>
        </w:rPr>
      </w:pPr>
      <w:r w:rsidRPr="20A67EBB">
        <w:rPr>
          <w:lang w:eastAsia="lt-LT"/>
        </w:rPr>
        <w:t>52</w:t>
      </w:r>
      <w:r w:rsidR="005853B0" w:rsidRPr="20A67EBB">
        <w:rPr>
          <w:lang w:eastAsia="lt-LT"/>
        </w:rPr>
        <w:t>.</w:t>
      </w:r>
      <w:r w:rsidR="005853B0" w:rsidRPr="00DB47C6">
        <w:rPr>
          <w:szCs w:val="24"/>
          <w:lang w:eastAsia="lt-LT"/>
        </w:rPr>
        <w:tab/>
      </w:r>
      <w:r w:rsidR="005853B0" w:rsidRPr="20A67EBB">
        <w:rPr>
          <w:lang w:eastAsia="lt-LT"/>
        </w:rPr>
        <w:t xml:space="preserve">1 priedas – Tarpinės ataskaitos forma (pateikta </w:t>
      </w:r>
      <w:r w:rsidR="00DD12F4" w:rsidRPr="20A67EBB">
        <w:rPr>
          <w:lang w:eastAsia="lt-LT"/>
        </w:rPr>
        <w:t>Sporto rėmimo fondo elektroninėje paraiškų ir projektų valdymo sistemoje</w:t>
      </w:r>
      <w:r w:rsidR="005853B0" w:rsidRPr="20A67EBB">
        <w:rPr>
          <w:lang w:eastAsia="lt-LT"/>
        </w:rPr>
        <w:t>).</w:t>
      </w:r>
    </w:p>
    <w:p w14:paraId="27512026" w14:textId="42D6E5F5" w:rsidR="00883138" w:rsidRPr="00DB47C6" w:rsidRDefault="00AF00F9" w:rsidP="20A67EBB">
      <w:pPr>
        <w:tabs>
          <w:tab w:val="left" w:pos="993"/>
          <w:tab w:val="left" w:pos="9360"/>
        </w:tabs>
        <w:spacing w:line="276" w:lineRule="auto"/>
        <w:ind w:right="567" w:firstLine="567"/>
        <w:jc w:val="both"/>
        <w:rPr>
          <w:lang w:eastAsia="lt-LT"/>
        </w:rPr>
      </w:pPr>
      <w:r w:rsidRPr="20A67EBB">
        <w:rPr>
          <w:lang w:eastAsia="lt-LT"/>
        </w:rPr>
        <w:t>53</w:t>
      </w:r>
      <w:r w:rsidR="005853B0" w:rsidRPr="20A67EBB">
        <w:rPr>
          <w:lang w:eastAsia="lt-LT"/>
        </w:rPr>
        <w:t>.</w:t>
      </w:r>
      <w:r w:rsidR="005853B0" w:rsidRPr="00DB47C6">
        <w:rPr>
          <w:szCs w:val="24"/>
          <w:lang w:eastAsia="lt-LT"/>
        </w:rPr>
        <w:tab/>
      </w:r>
      <w:r w:rsidR="005853B0" w:rsidRPr="20A67EBB">
        <w:rPr>
          <w:lang w:eastAsia="lt-LT"/>
        </w:rPr>
        <w:t xml:space="preserve">2 priedas – Galutinės ataskaitos forma (pateikta </w:t>
      </w:r>
      <w:r w:rsidR="008F2A78" w:rsidRPr="20A67EBB">
        <w:rPr>
          <w:lang w:eastAsia="lt-LT"/>
        </w:rPr>
        <w:t>Sporto rėmimo fondo</w:t>
      </w:r>
      <w:r w:rsidR="00DD12F4" w:rsidRPr="20A67EBB">
        <w:rPr>
          <w:lang w:eastAsia="lt-LT"/>
        </w:rPr>
        <w:t xml:space="preserve"> elektroninėje paraiškų ir projektų valdymo sistemoje</w:t>
      </w:r>
      <w:r w:rsidR="005853B0" w:rsidRPr="20A67EBB">
        <w:rPr>
          <w:lang w:eastAsia="lt-LT"/>
        </w:rPr>
        <w:t>).</w:t>
      </w:r>
    </w:p>
    <w:p w14:paraId="6E4B16A9" w14:textId="17A52D9F" w:rsidR="00883138" w:rsidRPr="00DB47C6" w:rsidRDefault="005853B0" w:rsidP="20A67EBB">
      <w:pPr>
        <w:tabs>
          <w:tab w:val="left" w:pos="993"/>
        </w:tabs>
        <w:spacing w:line="276" w:lineRule="auto"/>
        <w:ind w:firstLine="567"/>
        <w:rPr>
          <w:lang w:eastAsia="lt-LT"/>
        </w:rPr>
      </w:pPr>
      <w:r w:rsidRPr="20A67EBB">
        <w:rPr>
          <w:lang w:eastAsia="lt-LT"/>
        </w:rPr>
        <w:t>5</w:t>
      </w:r>
      <w:r w:rsidR="00AF00F9" w:rsidRPr="20A67EBB">
        <w:rPr>
          <w:lang w:eastAsia="lt-LT"/>
        </w:rPr>
        <w:t>4</w:t>
      </w:r>
      <w:r w:rsidRPr="20A67EBB">
        <w:rPr>
          <w:lang w:eastAsia="lt-LT"/>
        </w:rPr>
        <w:t>.</w:t>
      </w:r>
      <w:r w:rsidRPr="00DB47C6">
        <w:rPr>
          <w:szCs w:val="24"/>
          <w:lang w:eastAsia="lt-LT"/>
        </w:rPr>
        <w:tab/>
      </w:r>
      <w:r w:rsidRPr="20A67EBB">
        <w:rPr>
          <w:lang w:eastAsia="lt-LT"/>
        </w:rPr>
        <w:t xml:space="preserve">3 priedas – Mokėjimo prašymo forma (pateikta </w:t>
      </w:r>
      <w:r w:rsidR="00DD12F4" w:rsidRPr="20A67EBB">
        <w:rPr>
          <w:lang w:eastAsia="lt-LT"/>
        </w:rPr>
        <w:t>Sporto rėmimo fondo elektroninėje paraiškų ir projektų valdymo sistemoje</w:t>
      </w:r>
      <w:r w:rsidRPr="20A67EBB">
        <w:rPr>
          <w:lang w:eastAsia="lt-LT"/>
        </w:rPr>
        <w:t>).</w:t>
      </w:r>
    </w:p>
    <w:p w14:paraId="51B14ED3" w14:textId="535AA7EC" w:rsidR="00883138" w:rsidRPr="00DB47C6" w:rsidRDefault="00AF00F9" w:rsidP="20A67EBB">
      <w:pPr>
        <w:tabs>
          <w:tab w:val="left" w:pos="993"/>
          <w:tab w:val="left" w:pos="9360"/>
        </w:tabs>
        <w:spacing w:line="276" w:lineRule="auto"/>
        <w:ind w:right="567" w:firstLine="567"/>
        <w:jc w:val="both"/>
        <w:rPr>
          <w:lang w:eastAsia="lt-LT"/>
        </w:rPr>
      </w:pPr>
      <w:r w:rsidRPr="20A67EBB">
        <w:rPr>
          <w:lang w:eastAsia="lt-LT"/>
        </w:rPr>
        <w:t>55</w:t>
      </w:r>
      <w:r w:rsidR="005853B0" w:rsidRPr="20A67EBB">
        <w:rPr>
          <w:lang w:eastAsia="lt-LT"/>
        </w:rPr>
        <w:t>.</w:t>
      </w:r>
      <w:r w:rsidR="005853B0" w:rsidRPr="00DB47C6">
        <w:rPr>
          <w:szCs w:val="24"/>
          <w:lang w:eastAsia="lt-LT"/>
        </w:rPr>
        <w:tab/>
      </w:r>
      <w:r w:rsidR="005853B0" w:rsidRPr="20A67EBB">
        <w:rPr>
          <w:lang w:eastAsia="lt-LT"/>
        </w:rPr>
        <w:t xml:space="preserve">4 priedas – Veiklų tvarkaraščio forma (pateikta </w:t>
      </w:r>
      <w:r w:rsidR="008F2A78" w:rsidRPr="20A67EBB">
        <w:rPr>
          <w:lang w:eastAsia="lt-LT"/>
        </w:rPr>
        <w:t xml:space="preserve">Sporto rėmimo fondo </w:t>
      </w:r>
      <w:r w:rsidR="00DD12F4" w:rsidRPr="20A67EBB">
        <w:rPr>
          <w:lang w:eastAsia="lt-LT"/>
        </w:rPr>
        <w:t>elektroninėje paraiškų ir projektų valdymo sistemoje</w:t>
      </w:r>
      <w:r w:rsidR="005853B0" w:rsidRPr="20A67EBB">
        <w:rPr>
          <w:lang w:eastAsia="lt-LT"/>
        </w:rPr>
        <w:t>).</w:t>
      </w:r>
    </w:p>
    <w:p w14:paraId="1A29D131" w14:textId="5043476D" w:rsidR="00957E75" w:rsidRPr="00DB47C6" w:rsidRDefault="20A67EBB" w:rsidP="20A67EBB">
      <w:pPr>
        <w:tabs>
          <w:tab w:val="left" w:pos="993"/>
          <w:tab w:val="left" w:pos="9360"/>
        </w:tabs>
        <w:spacing w:line="276" w:lineRule="auto"/>
        <w:ind w:right="567" w:firstLine="567"/>
        <w:jc w:val="both"/>
        <w:rPr>
          <w:lang w:eastAsia="lt-LT"/>
        </w:rPr>
      </w:pPr>
      <w:r w:rsidRPr="20A67EBB">
        <w:rPr>
          <w:lang w:eastAsia="lt-LT"/>
        </w:rPr>
        <w:t>56. 5 priedas – Tęstinumo įsipareigojimų vykdymo ataskaitos forma (pateikta Sporto rėmimo fondo elektroninėje paraiškų ir projektų valdymo sistemoje).</w:t>
      </w:r>
    </w:p>
    <w:p w14:paraId="514B04CA" w14:textId="77777777" w:rsidR="00883138" w:rsidRPr="00DB47C6" w:rsidRDefault="00883138">
      <w:pPr>
        <w:widowControl w:val="0"/>
        <w:tabs>
          <w:tab w:val="left" w:pos="1418"/>
          <w:tab w:val="left" w:pos="2977"/>
        </w:tabs>
        <w:spacing w:line="276" w:lineRule="auto"/>
        <w:ind w:left="567"/>
        <w:jc w:val="center"/>
        <w:rPr>
          <w:b/>
          <w:szCs w:val="24"/>
          <w:lang w:eastAsia="lt-LT"/>
        </w:rPr>
      </w:pPr>
    </w:p>
    <w:p w14:paraId="460397DE" w14:textId="77777777" w:rsidR="00883138" w:rsidRPr="00DB47C6" w:rsidRDefault="20A67EBB" w:rsidP="20A67EBB">
      <w:pPr>
        <w:widowControl w:val="0"/>
        <w:tabs>
          <w:tab w:val="left" w:pos="1418"/>
          <w:tab w:val="left" w:pos="2977"/>
        </w:tabs>
        <w:spacing w:line="276" w:lineRule="auto"/>
        <w:ind w:left="567"/>
        <w:jc w:val="center"/>
        <w:rPr>
          <w:b/>
          <w:bCs/>
          <w:lang w:eastAsia="lt-LT"/>
        </w:rPr>
      </w:pPr>
      <w:r w:rsidRPr="20A67EBB">
        <w:rPr>
          <w:b/>
          <w:bCs/>
          <w:lang w:eastAsia="lt-LT"/>
        </w:rPr>
        <w:t>IX. JURIDINIAI ŠALIŲ ADRESAI IR REKVIZITAI</w:t>
      </w:r>
    </w:p>
    <w:p w14:paraId="12E5FB5D" w14:textId="77777777" w:rsidR="00883138" w:rsidRPr="00DB47C6" w:rsidRDefault="00883138">
      <w:pPr>
        <w:spacing w:line="276" w:lineRule="auto"/>
        <w:ind w:firstLine="426"/>
        <w:rPr>
          <w:szCs w:val="24"/>
          <w:lang w:eastAsia="lt-LT"/>
        </w:rPr>
      </w:pPr>
    </w:p>
    <w:tbl>
      <w:tblPr>
        <w:tblW w:w="9639" w:type="dxa"/>
        <w:tblInd w:w="108" w:type="dxa"/>
        <w:tblLook w:val="01E0" w:firstRow="1" w:lastRow="1" w:firstColumn="1" w:lastColumn="1" w:noHBand="0" w:noVBand="0"/>
      </w:tblPr>
      <w:tblGrid>
        <w:gridCol w:w="4962"/>
        <w:gridCol w:w="4677"/>
      </w:tblGrid>
      <w:tr w:rsidR="00883138" w:rsidRPr="00DB47C6" w14:paraId="08306AC8" w14:textId="77777777" w:rsidTr="20A67EBB">
        <w:trPr>
          <w:trHeight w:val="2017"/>
        </w:trPr>
        <w:tc>
          <w:tcPr>
            <w:tcW w:w="4962" w:type="dxa"/>
          </w:tcPr>
          <w:p w14:paraId="1BE8DEDA" w14:textId="77777777" w:rsidR="00883138" w:rsidRPr="00DB47C6" w:rsidRDefault="20A67EBB" w:rsidP="20A67EBB">
            <w:pPr>
              <w:widowControl w:val="0"/>
              <w:tabs>
                <w:tab w:val="left" w:pos="-2127"/>
              </w:tabs>
              <w:spacing w:line="276" w:lineRule="auto"/>
              <w:ind w:left="-2127" w:firstLine="2056"/>
              <w:rPr>
                <w:b/>
                <w:bCs/>
                <w:lang w:eastAsia="lt-LT"/>
              </w:rPr>
            </w:pPr>
            <w:r w:rsidRPr="20A67EBB">
              <w:rPr>
                <w:b/>
                <w:bCs/>
                <w:lang w:eastAsia="lt-LT"/>
              </w:rPr>
              <w:lastRenderedPageBreak/>
              <w:t>Atsakinga institucija</w:t>
            </w:r>
          </w:p>
          <w:p w14:paraId="4FBA1049" w14:textId="77777777" w:rsidR="00883138" w:rsidRPr="00DB47C6" w:rsidRDefault="00883138">
            <w:pPr>
              <w:widowControl w:val="0"/>
              <w:tabs>
                <w:tab w:val="left" w:pos="-2127"/>
              </w:tabs>
              <w:spacing w:line="276" w:lineRule="auto"/>
              <w:ind w:left="-2127" w:firstLine="2127"/>
              <w:rPr>
                <w:b/>
                <w:bCs/>
                <w:szCs w:val="24"/>
                <w:lang w:eastAsia="lt-LT"/>
              </w:rPr>
            </w:pPr>
          </w:p>
          <w:p w14:paraId="300F981D" w14:textId="77777777" w:rsidR="00883138" w:rsidRPr="00DB47C6" w:rsidRDefault="20A67EBB" w:rsidP="20A67EBB">
            <w:pPr>
              <w:widowControl w:val="0"/>
              <w:tabs>
                <w:tab w:val="left" w:pos="-1951"/>
              </w:tabs>
              <w:spacing w:line="276" w:lineRule="auto"/>
              <w:ind w:left="-75"/>
              <w:rPr>
                <w:lang w:eastAsia="lt-LT"/>
              </w:rPr>
            </w:pPr>
            <w:r w:rsidRPr="20A67EBB">
              <w:rPr>
                <w:lang w:eastAsia="lt-LT"/>
              </w:rPr>
              <w:t>Švietimo mainų paramos fondas</w:t>
            </w:r>
          </w:p>
          <w:p w14:paraId="614B50F9" w14:textId="77777777" w:rsidR="00883138" w:rsidRPr="00DB47C6" w:rsidRDefault="00883138">
            <w:pPr>
              <w:widowControl w:val="0"/>
              <w:tabs>
                <w:tab w:val="left" w:pos="-2127"/>
                <w:tab w:val="left" w:pos="63"/>
              </w:tabs>
              <w:spacing w:line="276" w:lineRule="auto"/>
              <w:ind w:left="-75"/>
              <w:rPr>
                <w:szCs w:val="24"/>
                <w:lang w:eastAsia="lt-LT"/>
              </w:rPr>
            </w:pPr>
          </w:p>
          <w:p w14:paraId="216E4264" w14:textId="77777777" w:rsidR="00883138" w:rsidRPr="00DB47C6" w:rsidRDefault="20A67EBB" w:rsidP="20A67EBB">
            <w:pPr>
              <w:widowControl w:val="0"/>
              <w:tabs>
                <w:tab w:val="left" w:pos="-2127"/>
                <w:tab w:val="left" w:pos="63"/>
              </w:tabs>
              <w:spacing w:line="276" w:lineRule="auto"/>
              <w:ind w:left="-75"/>
              <w:rPr>
                <w:lang w:eastAsia="lt-LT"/>
              </w:rPr>
            </w:pPr>
            <w:r w:rsidRPr="20A67EBB">
              <w:rPr>
                <w:lang w:eastAsia="lt-LT"/>
              </w:rPr>
              <w:t>Adresas: Rožių al. 2, 03106 Vilnius</w:t>
            </w:r>
          </w:p>
          <w:p w14:paraId="1DF5B951" w14:textId="77777777" w:rsidR="00883138" w:rsidRPr="00DB47C6" w:rsidRDefault="20A67EBB" w:rsidP="20A67EBB">
            <w:pPr>
              <w:widowControl w:val="0"/>
              <w:tabs>
                <w:tab w:val="left" w:pos="-2127"/>
                <w:tab w:val="left" w:pos="63"/>
              </w:tabs>
              <w:spacing w:line="276" w:lineRule="auto"/>
              <w:ind w:left="-75"/>
              <w:rPr>
                <w:lang w:eastAsia="lt-LT"/>
              </w:rPr>
            </w:pPr>
            <w:r w:rsidRPr="20A67EBB">
              <w:rPr>
                <w:lang w:eastAsia="lt-LT"/>
              </w:rPr>
              <w:t>Juridinio asmens kodas: 300629875</w:t>
            </w:r>
          </w:p>
          <w:p w14:paraId="76D31ABC" w14:textId="77777777" w:rsidR="00883138" w:rsidRPr="00DB47C6" w:rsidRDefault="20A67EBB" w:rsidP="20A67EBB">
            <w:pPr>
              <w:widowControl w:val="0"/>
              <w:tabs>
                <w:tab w:val="left" w:pos="-2127"/>
                <w:tab w:val="left" w:pos="63"/>
              </w:tabs>
              <w:spacing w:line="276" w:lineRule="auto"/>
              <w:ind w:left="-75"/>
              <w:rPr>
                <w:lang w:eastAsia="lt-LT"/>
              </w:rPr>
            </w:pPr>
            <w:r w:rsidRPr="20A67EBB">
              <w:rPr>
                <w:lang w:eastAsia="lt-LT"/>
              </w:rPr>
              <w:t>Bankas: AB SEB bankas</w:t>
            </w:r>
          </w:p>
          <w:p w14:paraId="1BB594FC" w14:textId="77777777" w:rsidR="00883138" w:rsidRPr="00DB47C6" w:rsidRDefault="005853B0" w:rsidP="20A67EBB">
            <w:pPr>
              <w:widowControl w:val="0"/>
              <w:tabs>
                <w:tab w:val="left" w:pos="-2127"/>
                <w:tab w:val="left" w:pos="63"/>
                <w:tab w:val="left" w:pos="212"/>
              </w:tabs>
              <w:spacing w:line="276" w:lineRule="auto"/>
              <w:ind w:left="-75" w:right="573"/>
              <w:rPr>
                <w:lang w:eastAsia="lt-LT"/>
              </w:rPr>
            </w:pPr>
            <w:r w:rsidRPr="20A67EBB">
              <w:rPr>
                <w:lang w:eastAsia="lt-LT"/>
              </w:rPr>
              <w:t>A.</w:t>
            </w:r>
            <w:r w:rsidRPr="00DB47C6">
              <w:rPr>
                <w:bCs/>
                <w:szCs w:val="24"/>
                <w:lang w:eastAsia="lt-LT"/>
              </w:rPr>
              <w:tab/>
            </w:r>
            <w:r w:rsidRPr="20A67EBB">
              <w:rPr>
                <w:lang w:eastAsia="lt-LT"/>
              </w:rPr>
              <w:t xml:space="preserve">s. </w:t>
            </w:r>
            <w:r w:rsidRPr="20A67EBB">
              <w:rPr>
                <w:shd w:val="clear" w:color="auto" w:fill="FFFFFF"/>
                <w:lang w:eastAsia="lt-LT"/>
              </w:rPr>
              <w:t>LT46 7044 0600 0738 6014</w:t>
            </w:r>
          </w:p>
          <w:p w14:paraId="20215699" w14:textId="77777777" w:rsidR="00883138" w:rsidRPr="00DB47C6" w:rsidRDefault="20A67EBB" w:rsidP="20A67EBB">
            <w:pPr>
              <w:widowControl w:val="0"/>
              <w:tabs>
                <w:tab w:val="left" w:pos="-2127"/>
                <w:tab w:val="left" w:pos="63"/>
                <w:tab w:val="left" w:pos="313"/>
              </w:tabs>
              <w:spacing w:line="276" w:lineRule="auto"/>
              <w:ind w:left="-75" w:right="573"/>
              <w:rPr>
                <w:lang w:eastAsia="lt-LT"/>
              </w:rPr>
            </w:pPr>
            <w:r w:rsidRPr="20A67EBB">
              <w:rPr>
                <w:lang w:eastAsia="lt-LT"/>
              </w:rPr>
              <w:t>Tel. (8 5) 2610592</w:t>
            </w:r>
          </w:p>
          <w:p w14:paraId="3A03F743" w14:textId="77777777" w:rsidR="00883138" w:rsidRPr="00DB47C6" w:rsidRDefault="20A67EBB" w:rsidP="20A67EBB">
            <w:pPr>
              <w:widowControl w:val="0"/>
              <w:tabs>
                <w:tab w:val="left" w:pos="-2127"/>
                <w:tab w:val="left" w:pos="63"/>
              </w:tabs>
              <w:spacing w:line="276" w:lineRule="auto"/>
              <w:ind w:left="-75"/>
              <w:rPr>
                <w:lang w:eastAsia="lt-LT"/>
              </w:rPr>
            </w:pPr>
            <w:r w:rsidRPr="20A67EBB">
              <w:rPr>
                <w:lang w:eastAsia="lt-LT"/>
              </w:rPr>
              <w:t>El. p. info@smpf.lt</w:t>
            </w:r>
          </w:p>
          <w:p w14:paraId="45318A59" w14:textId="77777777" w:rsidR="00883138" w:rsidRPr="00DB47C6" w:rsidRDefault="00883138">
            <w:pPr>
              <w:tabs>
                <w:tab w:val="left" w:pos="3510"/>
              </w:tabs>
              <w:rPr>
                <w:szCs w:val="24"/>
                <w:lang w:eastAsia="lt-LT"/>
              </w:rPr>
            </w:pPr>
          </w:p>
        </w:tc>
        <w:tc>
          <w:tcPr>
            <w:tcW w:w="4677" w:type="dxa"/>
          </w:tcPr>
          <w:p w14:paraId="18955D57" w14:textId="77777777" w:rsidR="00883138" w:rsidRPr="00DB47C6" w:rsidRDefault="20A67EBB" w:rsidP="20A67EBB">
            <w:pPr>
              <w:widowControl w:val="0"/>
              <w:spacing w:line="276" w:lineRule="auto"/>
              <w:ind w:left="-75"/>
              <w:rPr>
                <w:b/>
                <w:bCs/>
                <w:lang w:eastAsia="lt-LT"/>
              </w:rPr>
            </w:pPr>
            <w:r w:rsidRPr="20A67EBB">
              <w:rPr>
                <w:b/>
                <w:bCs/>
                <w:lang w:eastAsia="lt-LT"/>
              </w:rPr>
              <w:t>Projekto vykdytojas</w:t>
            </w:r>
          </w:p>
          <w:p w14:paraId="352A8063" w14:textId="77777777" w:rsidR="00883138" w:rsidRPr="00DB47C6" w:rsidRDefault="00883138">
            <w:pPr>
              <w:widowControl w:val="0"/>
              <w:spacing w:line="276" w:lineRule="auto"/>
              <w:ind w:left="-75"/>
              <w:rPr>
                <w:szCs w:val="24"/>
                <w:lang w:eastAsia="lt-LT"/>
              </w:rPr>
            </w:pPr>
          </w:p>
          <w:p w14:paraId="3A8C2F21" w14:textId="77777777" w:rsidR="00883138" w:rsidRPr="00DB47C6" w:rsidRDefault="20A67EBB" w:rsidP="20A67EBB">
            <w:pPr>
              <w:widowControl w:val="0"/>
              <w:tabs>
                <w:tab w:val="left" w:pos="-1951"/>
              </w:tabs>
              <w:spacing w:line="276" w:lineRule="auto"/>
              <w:ind w:left="-75"/>
              <w:rPr>
                <w:i/>
                <w:iCs/>
                <w:lang w:eastAsia="lt-LT"/>
              </w:rPr>
            </w:pPr>
            <w:r w:rsidRPr="20A67EBB">
              <w:rPr>
                <w:i/>
                <w:iCs/>
                <w:lang w:eastAsia="lt-LT"/>
              </w:rPr>
              <w:t>(Nurodomas projekto vykdytojo pavadinimas pagal Juridinių asmenų registro duomenis)</w:t>
            </w:r>
          </w:p>
          <w:p w14:paraId="2EF8E4AC" w14:textId="77777777" w:rsidR="00883138" w:rsidRPr="00DB47C6" w:rsidRDefault="20A67EBB" w:rsidP="20A67EBB">
            <w:pPr>
              <w:widowControl w:val="0"/>
              <w:spacing w:line="276" w:lineRule="auto"/>
              <w:ind w:left="-75"/>
              <w:rPr>
                <w:lang w:eastAsia="lt-LT"/>
              </w:rPr>
            </w:pPr>
            <w:r w:rsidRPr="20A67EBB">
              <w:rPr>
                <w:lang w:eastAsia="lt-LT"/>
              </w:rPr>
              <w:t xml:space="preserve">Adresas: </w:t>
            </w:r>
          </w:p>
          <w:p w14:paraId="1D69729A" w14:textId="77777777" w:rsidR="00883138" w:rsidRPr="00DB47C6" w:rsidRDefault="20A67EBB" w:rsidP="20A67EBB">
            <w:pPr>
              <w:widowControl w:val="0"/>
              <w:spacing w:line="276" w:lineRule="auto"/>
              <w:ind w:left="-75"/>
              <w:rPr>
                <w:lang w:eastAsia="lt-LT"/>
              </w:rPr>
            </w:pPr>
            <w:r w:rsidRPr="20A67EBB">
              <w:rPr>
                <w:lang w:eastAsia="lt-LT"/>
              </w:rPr>
              <w:t xml:space="preserve">Juridinio asmens kodas: </w:t>
            </w:r>
          </w:p>
          <w:p w14:paraId="715E48CC" w14:textId="77777777" w:rsidR="00883138" w:rsidRPr="00DB47C6" w:rsidRDefault="20A67EBB" w:rsidP="20A67EBB">
            <w:pPr>
              <w:widowControl w:val="0"/>
              <w:spacing w:line="276" w:lineRule="auto"/>
              <w:ind w:left="-75"/>
              <w:rPr>
                <w:lang w:eastAsia="lt-LT"/>
              </w:rPr>
            </w:pPr>
            <w:r w:rsidRPr="20A67EBB">
              <w:rPr>
                <w:lang w:eastAsia="lt-LT"/>
              </w:rPr>
              <w:t xml:space="preserve">Bankas: </w:t>
            </w:r>
          </w:p>
          <w:p w14:paraId="491BA58E" w14:textId="77777777" w:rsidR="00883138" w:rsidRPr="00DB47C6" w:rsidRDefault="005853B0" w:rsidP="20A67EBB">
            <w:pPr>
              <w:widowControl w:val="0"/>
              <w:tabs>
                <w:tab w:val="left" w:pos="209"/>
              </w:tabs>
              <w:spacing w:line="276" w:lineRule="auto"/>
              <w:ind w:left="-75"/>
              <w:rPr>
                <w:lang w:eastAsia="lt-LT"/>
              </w:rPr>
            </w:pPr>
            <w:r w:rsidRPr="20A67EBB">
              <w:rPr>
                <w:lang w:eastAsia="lt-LT"/>
              </w:rPr>
              <w:t>A.</w:t>
            </w:r>
            <w:r w:rsidRPr="00DB47C6">
              <w:rPr>
                <w:szCs w:val="24"/>
                <w:lang w:eastAsia="lt-LT"/>
              </w:rPr>
              <w:tab/>
            </w:r>
            <w:r w:rsidRPr="20A67EBB">
              <w:rPr>
                <w:lang w:eastAsia="lt-LT"/>
              </w:rPr>
              <w:t xml:space="preserve">s. </w:t>
            </w:r>
          </w:p>
          <w:p w14:paraId="44AB24B5" w14:textId="77777777" w:rsidR="00883138" w:rsidRPr="00DB47C6" w:rsidRDefault="20A67EBB" w:rsidP="20A67EBB">
            <w:pPr>
              <w:widowControl w:val="0"/>
              <w:spacing w:line="276" w:lineRule="auto"/>
              <w:ind w:left="-75"/>
              <w:rPr>
                <w:lang w:eastAsia="lt-LT"/>
              </w:rPr>
            </w:pPr>
            <w:r w:rsidRPr="20A67EBB">
              <w:rPr>
                <w:lang w:eastAsia="lt-LT"/>
              </w:rPr>
              <w:t xml:space="preserve">Tel. </w:t>
            </w:r>
          </w:p>
          <w:p w14:paraId="74AC11B6" w14:textId="77777777" w:rsidR="00883138" w:rsidRPr="00DB47C6" w:rsidRDefault="20A67EBB" w:rsidP="20A67EBB">
            <w:pPr>
              <w:widowControl w:val="0"/>
              <w:spacing w:line="276" w:lineRule="auto"/>
              <w:ind w:left="-75"/>
              <w:rPr>
                <w:lang w:eastAsia="lt-LT"/>
              </w:rPr>
            </w:pPr>
            <w:r w:rsidRPr="20A67EBB">
              <w:rPr>
                <w:lang w:eastAsia="lt-LT"/>
              </w:rPr>
              <w:t>El. p.</w:t>
            </w:r>
          </w:p>
        </w:tc>
      </w:tr>
    </w:tbl>
    <w:p w14:paraId="447D3147" w14:textId="77777777" w:rsidR="00883138" w:rsidRPr="00DB47C6" w:rsidRDefault="00883138"/>
    <w:p w14:paraId="11D85A98" w14:textId="77777777" w:rsidR="00883138" w:rsidRPr="00DB47C6" w:rsidRDefault="20A67EBB" w:rsidP="20A67EBB">
      <w:pPr>
        <w:widowControl w:val="0"/>
        <w:tabs>
          <w:tab w:val="left" w:pos="851"/>
        </w:tabs>
        <w:spacing w:line="276" w:lineRule="auto"/>
        <w:ind w:left="567"/>
        <w:jc w:val="center"/>
        <w:rPr>
          <w:b/>
          <w:bCs/>
          <w:lang w:eastAsia="lt-LT"/>
        </w:rPr>
      </w:pPr>
      <w:r w:rsidRPr="20A67EBB">
        <w:rPr>
          <w:b/>
          <w:bCs/>
          <w:lang w:eastAsia="lt-LT"/>
        </w:rPr>
        <w:t>X. ŠALIŲ PARAŠAI</w:t>
      </w:r>
    </w:p>
    <w:p w14:paraId="34183EFA" w14:textId="77777777" w:rsidR="00883138" w:rsidRPr="00DB47C6" w:rsidRDefault="00883138">
      <w:pPr>
        <w:widowControl w:val="0"/>
        <w:tabs>
          <w:tab w:val="left" w:pos="0"/>
        </w:tabs>
        <w:spacing w:line="276" w:lineRule="auto"/>
        <w:jc w:val="center"/>
        <w:rPr>
          <w:b/>
          <w:i/>
          <w:szCs w:val="24"/>
          <w:lang w:eastAsia="lt-LT"/>
        </w:rPr>
      </w:pPr>
    </w:p>
    <w:tbl>
      <w:tblPr>
        <w:tblW w:w="0" w:type="auto"/>
        <w:tblLook w:val="04A0" w:firstRow="1" w:lastRow="0" w:firstColumn="1" w:lastColumn="0" w:noHBand="0" w:noVBand="1"/>
      </w:tblPr>
      <w:tblGrid>
        <w:gridCol w:w="4819"/>
        <w:gridCol w:w="4819"/>
      </w:tblGrid>
      <w:tr w:rsidR="00883138" w:rsidRPr="00DB47C6" w14:paraId="63DE660F" w14:textId="77777777" w:rsidTr="20A67EBB">
        <w:tc>
          <w:tcPr>
            <w:tcW w:w="5281" w:type="dxa"/>
            <w:shd w:val="clear" w:color="auto" w:fill="auto"/>
          </w:tcPr>
          <w:p w14:paraId="2134DAC8" w14:textId="77777777" w:rsidR="00883138" w:rsidRPr="00DB47C6" w:rsidRDefault="20A67EBB" w:rsidP="20A67EBB">
            <w:pPr>
              <w:spacing w:line="276" w:lineRule="auto"/>
              <w:rPr>
                <w:b/>
                <w:bCs/>
                <w:lang w:eastAsia="lt-LT"/>
              </w:rPr>
            </w:pPr>
            <w:r w:rsidRPr="20A67EBB">
              <w:rPr>
                <w:b/>
                <w:bCs/>
                <w:lang w:eastAsia="lt-LT"/>
              </w:rPr>
              <w:t>Atsakinga institucija</w:t>
            </w:r>
          </w:p>
          <w:p w14:paraId="03B9FBF5" w14:textId="77777777" w:rsidR="00883138" w:rsidRPr="00DB47C6" w:rsidRDefault="00883138">
            <w:pPr>
              <w:spacing w:line="276" w:lineRule="auto"/>
              <w:rPr>
                <w:szCs w:val="24"/>
                <w:lang w:eastAsia="lt-LT"/>
              </w:rPr>
            </w:pPr>
          </w:p>
          <w:p w14:paraId="11039C8E" w14:textId="77777777" w:rsidR="00883138" w:rsidRPr="00DB47C6" w:rsidRDefault="20A67EBB" w:rsidP="20A67EBB">
            <w:pPr>
              <w:spacing w:line="276" w:lineRule="auto"/>
              <w:rPr>
                <w:lang w:eastAsia="lt-LT"/>
              </w:rPr>
            </w:pPr>
            <w:r w:rsidRPr="20A67EBB">
              <w:rPr>
                <w:i/>
                <w:iCs/>
                <w:lang w:eastAsia="lt-LT"/>
              </w:rPr>
              <w:t>(Atsakingos institucijos atstovo pareigos)</w:t>
            </w:r>
          </w:p>
          <w:p w14:paraId="5299B00D" w14:textId="77777777" w:rsidR="00883138" w:rsidRPr="00DB47C6" w:rsidRDefault="00883138">
            <w:pPr>
              <w:spacing w:line="276" w:lineRule="auto"/>
              <w:rPr>
                <w:szCs w:val="24"/>
                <w:lang w:eastAsia="lt-LT"/>
              </w:rPr>
            </w:pPr>
          </w:p>
          <w:p w14:paraId="6D03D2F6" w14:textId="77777777" w:rsidR="00883138" w:rsidRPr="00DB47C6" w:rsidRDefault="20A67EBB" w:rsidP="20A67EBB">
            <w:pPr>
              <w:spacing w:line="276" w:lineRule="auto"/>
              <w:ind w:firstLine="992"/>
              <w:rPr>
                <w:lang w:eastAsia="lt-LT"/>
              </w:rPr>
            </w:pPr>
            <w:r w:rsidRPr="20A67EBB">
              <w:rPr>
                <w:lang w:eastAsia="lt-LT"/>
              </w:rPr>
              <w:t>(elektroninis parašas)</w:t>
            </w:r>
          </w:p>
          <w:p w14:paraId="46C12B51" w14:textId="77777777" w:rsidR="00883138" w:rsidRPr="00DB47C6" w:rsidRDefault="00883138">
            <w:pPr>
              <w:spacing w:line="276" w:lineRule="auto"/>
              <w:rPr>
                <w:szCs w:val="24"/>
                <w:lang w:eastAsia="lt-LT"/>
              </w:rPr>
            </w:pPr>
          </w:p>
        </w:tc>
        <w:tc>
          <w:tcPr>
            <w:tcW w:w="5282" w:type="dxa"/>
            <w:shd w:val="clear" w:color="auto" w:fill="auto"/>
          </w:tcPr>
          <w:p w14:paraId="7BA79751" w14:textId="77777777" w:rsidR="00883138" w:rsidRPr="00DB47C6" w:rsidRDefault="20A67EBB" w:rsidP="20A67EBB">
            <w:pPr>
              <w:widowControl w:val="0"/>
              <w:tabs>
                <w:tab w:val="center" w:pos="3600"/>
              </w:tabs>
              <w:spacing w:line="276" w:lineRule="auto"/>
              <w:ind w:left="175" w:right="-1418" w:firstLine="1"/>
              <w:rPr>
                <w:b/>
                <w:bCs/>
                <w:lang w:eastAsia="lt-LT"/>
              </w:rPr>
            </w:pPr>
            <w:r w:rsidRPr="20A67EBB">
              <w:rPr>
                <w:b/>
                <w:bCs/>
                <w:lang w:eastAsia="lt-LT"/>
              </w:rPr>
              <w:t>Projekto vykdytojas</w:t>
            </w:r>
          </w:p>
          <w:p w14:paraId="6764F6E9" w14:textId="77777777" w:rsidR="00883138" w:rsidRPr="00DB47C6" w:rsidRDefault="00883138">
            <w:pPr>
              <w:widowControl w:val="0"/>
              <w:tabs>
                <w:tab w:val="right" w:leader="underscore" w:pos="4200"/>
              </w:tabs>
              <w:spacing w:line="276" w:lineRule="auto"/>
              <w:ind w:left="175" w:firstLine="1"/>
              <w:rPr>
                <w:b/>
                <w:bCs/>
                <w:strike/>
                <w:szCs w:val="24"/>
                <w:lang w:eastAsia="lt-LT"/>
              </w:rPr>
            </w:pPr>
          </w:p>
          <w:p w14:paraId="2761257C" w14:textId="77777777" w:rsidR="00883138" w:rsidRPr="00DB47C6" w:rsidRDefault="20A67EBB" w:rsidP="20A67EBB">
            <w:pPr>
              <w:widowControl w:val="0"/>
              <w:tabs>
                <w:tab w:val="right" w:leader="underscore" w:pos="4200"/>
              </w:tabs>
              <w:spacing w:line="276" w:lineRule="auto"/>
              <w:ind w:left="175" w:firstLine="1"/>
              <w:rPr>
                <w:i/>
                <w:iCs/>
                <w:lang w:eastAsia="lt-LT"/>
              </w:rPr>
            </w:pPr>
            <w:r w:rsidRPr="20A67EBB">
              <w:rPr>
                <w:i/>
                <w:iCs/>
                <w:lang w:eastAsia="lt-LT"/>
              </w:rPr>
              <w:t>(Projekto vykdytojo atstovo pareigos)</w:t>
            </w:r>
          </w:p>
          <w:p w14:paraId="54E7BB8B" w14:textId="77777777" w:rsidR="00883138" w:rsidRPr="00DB47C6" w:rsidRDefault="00883138">
            <w:pPr>
              <w:widowControl w:val="0"/>
              <w:tabs>
                <w:tab w:val="right" w:leader="underscore" w:pos="4200"/>
              </w:tabs>
              <w:spacing w:line="276" w:lineRule="auto"/>
              <w:ind w:left="175" w:firstLine="1"/>
              <w:rPr>
                <w:b/>
                <w:bCs/>
                <w:strike/>
                <w:szCs w:val="24"/>
                <w:lang w:eastAsia="lt-LT"/>
              </w:rPr>
            </w:pPr>
          </w:p>
          <w:p w14:paraId="5912B7DC" w14:textId="77777777" w:rsidR="00883138" w:rsidRPr="00DB47C6" w:rsidRDefault="20A67EBB" w:rsidP="20A67EBB">
            <w:pPr>
              <w:spacing w:line="276" w:lineRule="auto"/>
              <w:ind w:firstLine="992"/>
              <w:rPr>
                <w:lang w:eastAsia="lt-LT"/>
              </w:rPr>
            </w:pPr>
            <w:r w:rsidRPr="20A67EBB">
              <w:rPr>
                <w:lang w:eastAsia="lt-LT"/>
              </w:rPr>
              <w:t>(elektroninis parašas)</w:t>
            </w:r>
          </w:p>
          <w:p w14:paraId="3E245022" w14:textId="77777777" w:rsidR="00883138" w:rsidRPr="00DB47C6" w:rsidRDefault="00883138">
            <w:pPr>
              <w:widowControl w:val="0"/>
              <w:tabs>
                <w:tab w:val="right" w:leader="underscore" w:pos="4200"/>
              </w:tabs>
              <w:spacing w:line="276" w:lineRule="auto"/>
              <w:rPr>
                <w:szCs w:val="24"/>
                <w:lang w:eastAsia="lt-LT"/>
              </w:rPr>
            </w:pPr>
          </w:p>
          <w:p w14:paraId="122300B2" w14:textId="77777777" w:rsidR="00883138" w:rsidRPr="00DB47C6" w:rsidRDefault="00883138">
            <w:pPr>
              <w:widowControl w:val="0"/>
              <w:spacing w:line="276" w:lineRule="auto"/>
              <w:ind w:left="175"/>
              <w:rPr>
                <w:szCs w:val="24"/>
                <w:lang w:eastAsia="lt-LT"/>
              </w:rPr>
            </w:pPr>
          </w:p>
        </w:tc>
      </w:tr>
    </w:tbl>
    <w:p w14:paraId="65FE2C88" w14:textId="77777777" w:rsidR="00883138" w:rsidRPr="00DB47C6" w:rsidRDefault="00883138">
      <w:pPr>
        <w:spacing w:line="276" w:lineRule="auto"/>
        <w:rPr>
          <w:szCs w:val="24"/>
          <w:lang w:eastAsia="lt-LT"/>
        </w:rPr>
      </w:pPr>
    </w:p>
    <w:p w14:paraId="62FF4A80" w14:textId="77777777" w:rsidR="00883138" w:rsidRPr="00DB47C6" w:rsidRDefault="00883138">
      <w:pPr>
        <w:tabs>
          <w:tab w:val="left" w:pos="0"/>
        </w:tabs>
        <w:jc w:val="both"/>
      </w:pPr>
    </w:p>
    <w:p w14:paraId="76D9FC52" w14:textId="77777777" w:rsidR="00883138" w:rsidRPr="00DB47C6" w:rsidRDefault="00883138"/>
    <w:p w14:paraId="23B1BE3E" w14:textId="77777777" w:rsidR="00883138" w:rsidRPr="00DB47C6" w:rsidRDefault="00883138"/>
    <w:p w14:paraId="74DC0C17" w14:textId="77777777" w:rsidR="00883138" w:rsidRPr="00DB47C6" w:rsidRDefault="00883138"/>
    <w:sectPr w:rsidR="00883138" w:rsidRPr="00DB47C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23F2" w16cex:dateUtc="2020-10-29T09:20:00Z"/>
  <w16cex:commentExtensible w16cex:durableId="233ADADA" w16cex:dateUtc="2020-10-21T13:05:00Z"/>
  <w16cex:commentExtensible w16cex:durableId="23452534" w16cex:dateUtc="2020-10-29T09:25:00Z"/>
  <w16cex:commentExtensible w16cex:durableId="235E2AF0" w16cex:dateUtc="2020-11-17T08:56:00Z"/>
  <w16cex:commentExtensible w16cex:durableId="235E4ACE" w16cex:dateUtc="2020-11-17T11:12:00Z"/>
  <w16cex:commentExtensible w16cex:durableId="2345450A" w16cex:dateUtc="2020-10-29T11:41:00Z"/>
  <w16cex:commentExtensible w16cex:durableId="233C3319" w16cex:dateUtc="2020-10-22T13:34:00Z"/>
  <w16cex:commentExtensible w16cex:durableId="233C3823" w16cex:dateUtc="2020-10-22T13:56:00Z"/>
  <w16cex:commentExtensible w16cex:durableId="233C4057" w16cex:dateUtc="2020-10-22T14:31:00Z"/>
  <w16cex:commentExtensible w16cex:durableId="233C458E" w16cex:dateUtc="2020-10-22T14: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9D066" w14:textId="77777777" w:rsidR="00C91A27" w:rsidRDefault="00C91A27">
      <w:r>
        <w:separator/>
      </w:r>
    </w:p>
  </w:endnote>
  <w:endnote w:type="continuationSeparator" w:id="0">
    <w:p w14:paraId="7B4E6627" w14:textId="77777777" w:rsidR="00C91A27" w:rsidRDefault="00C9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E42B" w14:textId="77777777" w:rsidR="00701E66" w:rsidRDefault="00701E66">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2E2546A6" w14:textId="77777777" w:rsidR="00701E66" w:rsidRDefault="00701E66">
    <w:pPr>
      <w:tabs>
        <w:tab w:val="center" w:pos="4819"/>
        <w:tab w:val="right" w:pos="9638"/>
      </w:tabs>
      <w:ind w:right="360"/>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7316" w14:textId="77777777" w:rsidR="00701E66" w:rsidRDefault="00701E66">
    <w:pPr>
      <w:tabs>
        <w:tab w:val="center" w:pos="4819"/>
        <w:tab w:val="right" w:pos="9638"/>
      </w:tabs>
      <w:rPr>
        <w:szCs w:val="24"/>
        <w:lang w:eastAsia="lt-LT"/>
      </w:rPr>
    </w:pPr>
  </w:p>
  <w:p w14:paraId="4D31B6BC" w14:textId="77777777" w:rsidR="00701E66" w:rsidRDefault="00701E66">
    <w:pPr>
      <w:tabs>
        <w:tab w:val="center" w:pos="4819"/>
        <w:tab w:val="right" w:pos="9638"/>
      </w:tabs>
      <w:ind w:right="360"/>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F32E" w14:textId="77777777" w:rsidR="00701E66" w:rsidRDefault="00701E66">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D969" w14:textId="77777777" w:rsidR="00C91A27" w:rsidRDefault="00C91A27">
      <w:r>
        <w:separator/>
      </w:r>
    </w:p>
  </w:footnote>
  <w:footnote w:type="continuationSeparator" w:id="0">
    <w:p w14:paraId="36994D52" w14:textId="77777777" w:rsidR="00C91A27" w:rsidRDefault="00C9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29D2" w14:textId="77777777" w:rsidR="00701E66" w:rsidRDefault="00701E66">
    <w:pPr>
      <w:tabs>
        <w:tab w:val="center" w:pos="4819"/>
        <w:tab w:val="right" w:pos="9638"/>
      </w:tabs>
      <w:spacing w:after="200" w:line="276" w:lineRule="auto"/>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54E7" w14:textId="2C321F58" w:rsidR="00701E66" w:rsidRDefault="00701E66">
    <w:pPr>
      <w:tabs>
        <w:tab w:val="center" w:pos="4819"/>
        <w:tab w:val="right" w:pos="9638"/>
      </w:tabs>
      <w:spacing w:after="200" w:line="276" w:lineRule="auto"/>
      <w:jc w:val="center"/>
      <w:rPr>
        <w:sz w:val="22"/>
        <w:szCs w:val="24"/>
        <w:lang w:eastAsia="lt-LT"/>
      </w:rPr>
    </w:pPr>
    <w:r>
      <w:rPr>
        <w:sz w:val="22"/>
        <w:szCs w:val="24"/>
        <w:lang w:eastAsia="lt-LT"/>
      </w:rPr>
      <w:fldChar w:fldCharType="begin"/>
    </w:r>
    <w:r>
      <w:rPr>
        <w:sz w:val="22"/>
        <w:szCs w:val="24"/>
        <w:lang w:eastAsia="lt-LT"/>
      </w:rPr>
      <w:instrText>PAGE   \* MERGEFORMAT</w:instrText>
    </w:r>
    <w:r>
      <w:rPr>
        <w:sz w:val="22"/>
        <w:szCs w:val="24"/>
        <w:lang w:eastAsia="lt-LT"/>
      </w:rPr>
      <w:fldChar w:fldCharType="separate"/>
    </w:r>
    <w:r w:rsidR="00DB47C6">
      <w:rPr>
        <w:noProof/>
        <w:sz w:val="22"/>
        <w:szCs w:val="24"/>
        <w:lang w:eastAsia="lt-LT"/>
      </w:rPr>
      <w:t>1</w:t>
    </w:r>
    <w:r w:rsidR="00DB47C6">
      <w:rPr>
        <w:noProof/>
        <w:sz w:val="22"/>
        <w:szCs w:val="24"/>
        <w:lang w:eastAsia="lt-LT"/>
      </w:rPr>
      <w:t>0</w:t>
    </w:r>
    <w:r>
      <w:rPr>
        <w:sz w:val="22"/>
        <w:szCs w:val="24"/>
        <w:lang w:eastAsia="lt-LT"/>
      </w:rPr>
      <w:fldChar w:fldCharType="end"/>
    </w:r>
  </w:p>
  <w:p w14:paraId="56B00D97" w14:textId="77777777" w:rsidR="00701E66" w:rsidRDefault="00701E66">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1C0E" w14:textId="77777777" w:rsidR="00701E66" w:rsidRDefault="00701E66">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2E90"/>
    <w:multiLevelType w:val="hybridMultilevel"/>
    <w:tmpl w:val="59487D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5AB773E"/>
    <w:multiLevelType w:val="hybridMultilevel"/>
    <w:tmpl w:val="CBBA2A94"/>
    <w:lvl w:ilvl="0" w:tplc="F0B61672">
      <w:start w:val="1"/>
      <w:numFmt w:val="bullet"/>
      <w:lvlText w:val="•"/>
      <w:lvlJc w:val="left"/>
      <w:pPr>
        <w:tabs>
          <w:tab w:val="num" w:pos="720"/>
        </w:tabs>
        <w:ind w:left="720" w:hanging="360"/>
      </w:pPr>
      <w:rPr>
        <w:rFonts w:ascii="Arial" w:hAnsi="Arial" w:hint="default"/>
      </w:rPr>
    </w:lvl>
    <w:lvl w:ilvl="1" w:tplc="61881E80" w:tentative="1">
      <w:start w:val="1"/>
      <w:numFmt w:val="bullet"/>
      <w:lvlText w:val="•"/>
      <w:lvlJc w:val="left"/>
      <w:pPr>
        <w:tabs>
          <w:tab w:val="num" w:pos="1440"/>
        </w:tabs>
        <w:ind w:left="1440" w:hanging="360"/>
      </w:pPr>
      <w:rPr>
        <w:rFonts w:ascii="Arial" w:hAnsi="Arial" w:hint="default"/>
      </w:rPr>
    </w:lvl>
    <w:lvl w:ilvl="2" w:tplc="96723362" w:tentative="1">
      <w:start w:val="1"/>
      <w:numFmt w:val="bullet"/>
      <w:lvlText w:val="•"/>
      <w:lvlJc w:val="left"/>
      <w:pPr>
        <w:tabs>
          <w:tab w:val="num" w:pos="2160"/>
        </w:tabs>
        <w:ind w:left="2160" w:hanging="360"/>
      </w:pPr>
      <w:rPr>
        <w:rFonts w:ascii="Arial" w:hAnsi="Arial" w:hint="default"/>
      </w:rPr>
    </w:lvl>
    <w:lvl w:ilvl="3" w:tplc="A7AC16BA" w:tentative="1">
      <w:start w:val="1"/>
      <w:numFmt w:val="bullet"/>
      <w:lvlText w:val="•"/>
      <w:lvlJc w:val="left"/>
      <w:pPr>
        <w:tabs>
          <w:tab w:val="num" w:pos="2880"/>
        </w:tabs>
        <w:ind w:left="2880" w:hanging="360"/>
      </w:pPr>
      <w:rPr>
        <w:rFonts w:ascii="Arial" w:hAnsi="Arial" w:hint="default"/>
      </w:rPr>
    </w:lvl>
    <w:lvl w:ilvl="4" w:tplc="3DDECC58" w:tentative="1">
      <w:start w:val="1"/>
      <w:numFmt w:val="bullet"/>
      <w:lvlText w:val="•"/>
      <w:lvlJc w:val="left"/>
      <w:pPr>
        <w:tabs>
          <w:tab w:val="num" w:pos="3600"/>
        </w:tabs>
        <w:ind w:left="3600" w:hanging="360"/>
      </w:pPr>
      <w:rPr>
        <w:rFonts w:ascii="Arial" w:hAnsi="Arial" w:hint="default"/>
      </w:rPr>
    </w:lvl>
    <w:lvl w:ilvl="5" w:tplc="FCBAFE42" w:tentative="1">
      <w:start w:val="1"/>
      <w:numFmt w:val="bullet"/>
      <w:lvlText w:val="•"/>
      <w:lvlJc w:val="left"/>
      <w:pPr>
        <w:tabs>
          <w:tab w:val="num" w:pos="4320"/>
        </w:tabs>
        <w:ind w:left="4320" w:hanging="360"/>
      </w:pPr>
      <w:rPr>
        <w:rFonts w:ascii="Arial" w:hAnsi="Arial" w:hint="default"/>
      </w:rPr>
    </w:lvl>
    <w:lvl w:ilvl="6" w:tplc="B8924D3E" w:tentative="1">
      <w:start w:val="1"/>
      <w:numFmt w:val="bullet"/>
      <w:lvlText w:val="•"/>
      <w:lvlJc w:val="left"/>
      <w:pPr>
        <w:tabs>
          <w:tab w:val="num" w:pos="5040"/>
        </w:tabs>
        <w:ind w:left="5040" w:hanging="360"/>
      </w:pPr>
      <w:rPr>
        <w:rFonts w:ascii="Arial" w:hAnsi="Arial" w:hint="default"/>
      </w:rPr>
    </w:lvl>
    <w:lvl w:ilvl="7" w:tplc="AB4862EE" w:tentative="1">
      <w:start w:val="1"/>
      <w:numFmt w:val="bullet"/>
      <w:lvlText w:val="•"/>
      <w:lvlJc w:val="left"/>
      <w:pPr>
        <w:tabs>
          <w:tab w:val="num" w:pos="5760"/>
        </w:tabs>
        <w:ind w:left="5760" w:hanging="360"/>
      </w:pPr>
      <w:rPr>
        <w:rFonts w:ascii="Arial" w:hAnsi="Arial" w:hint="default"/>
      </w:rPr>
    </w:lvl>
    <w:lvl w:ilvl="8" w:tplc="DD76A6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51"/>
    <w:rsid w:val="00017508"/>
    <w:rsid w:val="00031291"/>
    <w:rsid w:val="00057922"/>
    <w:rsid w:val="00077D46"/>
    <w:rsid w:val="000C0891"/>
    <w:rsid w:val="00122378"/>
    <w:rsid w:val="00126546"/>
    <w:rsid w:val="0015604A"/>
    <w:rsid w:val="00173667"/>
    <w:rsid w:val="00186DDD"/>
    <w:rsid w:val="00195CBC"/>
    <w:rsid w:val="001F4113"/>
    <w:rsid w:val="002541B9"/>
    <w:rsid w:val="002557DF"/>
    <w:rsid w:val="002718E8"/>
    <w:rsid w:val="002B3A40"/>
    <w:rsid w:val="002C1A87"/>
    <w:rsid w:val="002C5174"/>
    <w:rsid w:val="002E5E33"/>
    <w:rsid w:val="002F2CA1"/>
    <w:rsid w:val="002F2D11"/>
    <w:rsid w:val="00362044"/>
    <w:rsid w:val="00365989"/>
    <w:rsid w:val="003728A7"/>
    <w:rsid w:val="003C698C"/>
    <w:rsid w:val="003E6C34"/>
    <w:rsid w:val="004031B5"/>
    <w:rsid w:val="00406A51"/>
    <w:rsid w:val="00444D2C"/>
    <w:rsid w:val="004630C9"/>
    <w:rsid w:val="004911EC"/>
    <w:rsid w:val="004B0488"/>
    <w:rsid w:val="004B2BBF"/>
    <w:rsid w:val="005104B4"/>
    <w:rsid w:val="0053493F"/>
    <w:rsid w:val="00565D3B"/>
    <w:rsid w:val="00570839"/>
    <w:rsid w:val="005719FA"/>
    <w:rsid w:val="00581A9D"/>
    <w:rsid w:val="005853B0"/>
    <w:rsid w:val="00593E60"/>
    <w:rsid w:val="00621F06"/>
    <w:rsid w:val="0063131B"/>
    <w:rsid w:val="00660250"/>
    <w:rsid w:val="0068680A"/>
    <w:rsid w:val="00701E66"/>
    <w:rsid w:val="0070502C"/>
    <w:rsid w:val="00724EC6"/>
    <w:rsid w:val="007271D4"/>
    <w:rsid w:val="00762552"/>
    <w:rsid w:val="00773BDB"/>
    <w:rsid w:val="00795008"/>
    <w:rsid w:val="007A208A"/>
    <w:rsid w:val="007A427C"/>
    <w:rsid w:val="007C7859"/>
    <w:rsid w:val="007F0D7D"/>
    <w:rsid w:val="008558A9"/>
    <w:rsid w:val="00883138"/>
    <w:rsid w:val="00896AC8"/>
    <w:rsid w:val="008A6666"/>
    <w:rsid w:val="008B2658"/>
    <w:rsid w:val="008F2A78"/>
    <w:rsid w:val="00957E75"/>
    <w:rsid w:val="00960E6A"/>
    <w:rsid w:val="00975154"/>
    <w:rsid w:val="00981367"/>
    <w:rsid w:val="009C278D"/>
    <w:rsid w:val="009C344E"/>
    <w:rsid w:val="009C65C0"/>
    <w:rsid w:val="009E37A5"/>
    <w:rsid w:val="009F127E"/>
    <w:rsid w:val="00A04C7E"/>
    <w:rsid w:val="00A2530D"/>
    <w:rsid w:val="00A36420"/>
    <w:rsid w:val="00A5163F"/>
    <w:rsid w:val="00A924FA"/>
    <w:rsid w:val="00AF00F9"/>
    <w:rsid w:val="00B107A7"/>
    <w:rsid w:val="00B26421"/>
    <w:rsid w:val="00B37293"/>
    <w:rsid w:val="00B840C7"/>
    <w:rsid w:val="00BB1B54"/>
    <w:rsid w:val="00BC23E0"/>
    <w:rsid w:val="00BC61DD"/>
    <w:rsid w:val="00BD24F4"/>
    <w:rsid w:val="00BF4790"/>
    <w:rsid w:val="00C91A27"/>
    <w:rsid w:val="00CB0533"/>
    <w:rsid w:val="00D33B0D"/>
    <w:rsid w:val="00D37148"/>
    <w:rsid w:val="00D475F7"/>
    <w:rsid w:val="00D720A1"/>
    <w:rsid w:val="00D824DC"/>
    <w:rsid w:val="00DA2C39"/>
    <w:rsid w:val="00DB47C6"/>
    <w:rsid w:val="00DD12F4"/>
    <w:rsid w:val="00DD7FF1"/>
    <w:rsid w:val="00E00F99"/>
    <w:rsid w:val="00E3742E"/>
    <w:rsid w:val="00E537EA"/>
    <w:rsid w:val="00E85DC2"/>
    <w:rsid w:val="00EA39CF"/>
    <w:rsid w:val="00EB1316"/>
    <w:rsid w:val="00F50C86"/>
    <w:rsid w:val="00F83F5F"/>
    <w:rsid w:val="00F94EF7"/>
    <w:rsid w:val="00F96A8C"/>
    <w:rsid w:val="00FD3302"/>
    <w:rsid w:val="00FE4801"/>
    <w:rsid w:val="0BA71B70"/>
    <w:rsid w:val="10648C5F"/>
    <w:rsid w:val="20A6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5481"/>
  <w15:docId w15:val="{43202E79-C945-4D51-B3C7-B7313FEA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2C5174"/>
    <w:rPr>
      <w:sz w:val="16"/>
      <w:szCs w:val="16"/>
    </w:rPr>
  </w:style>
  <w:style w:type="paragraph" w:styleId="Komentarotekstas">
    <w:name w:val="annotation text"/>
    <w:basedOn w:val="prastasis"/>
    <w:link w:val="KomentarotekstasDiagrama"/>
    <w:unhideWhenUsed/>
    <w:rsid w:val="002C5174"/>
    <w:rPr>
      <w:sz w:val="20"/>
    </w:rPr>
  </w:style>
  <w:style w:type="character" w:customStyle="1" w:styleId="KomentarotekstasDiagrama">
    <w:name w:val="Komentaro tekstas Diagrama"/>
    <w:basedOn w:val="Numatytasispastraiposriftas"/>
    <w:link w:val="Komentarotekstas"/>
    <w:rsid w:val="002C5174"/>
    <w:rPr>
      <w:sz w:val="20"/>
    </w:rPr>
  </w:style>
  <w:style w:type="paragraph" w:styleId="Komentarotema">
    <w:name w:val="annotation subject"/>
    <w:basedOn w:val="Komentarotekstas"/>
    <w:next w:val="Komentarotekstas"/>
    <w:link w:val="KomentarotemaDiagrama"/>
    <w:semiHidden/>
    <w:unhideWhenUsed/>
    <w:rsid w:val="002C5174"/>
    <w:rPr>
      <w:b/>
      <w:bCs/>
    </w:rPr>
  </w:style>
  <w:style w:type="character" w:customStyle="1" w:styleId="KomentarotemaDiagrama">
    <w:name w:val="Komentaro tema Diagrama"/>
    <w:basedOn w:val="KomentarotekstasDiagrama"/>
    <w:link w:val="Komentarotema"/>
    <w:semiHidden/>
    <w:rsid w:val="002C5174"/>
    <w:rPr>
      <w:b/>
      <w:bCs/>
      <w:sz w:val="20"/>
    </w:rPr>
  </w:style>
  <w:style w:type="paragraph" w:styleId="Debesliotekstas">
    <w:name w:val="Balloon Text"/>
    <w:basedOn w:val="prastasis"/>
    <w:link w:val="DebesliotekstasDiagrama"/>
    <w:rsid w:val="002C5174"/>
    <w:rPr>
      <w:rFonts w:ascii="Segoe UI" w:hAnsi="Segoe UI" w:cs="Segoe UI"/>
      <w:sz w:val="18"/>
      <w:szCs w:val="18"/>
    </w:rPr>
  </w:style>
  <w:style w:type="character" w:customStyle="1" w:styleId="DebesliotekstasDiagrama">
    <w:name w:val="Debesėlio tekstas Diagrama"/>
    <w:basedOn w:val="Numatytasispastraiposriftas"/>
    <w:link w:val="Debesliotekstas"/>
    <w:rsid w:val="002C5174"/>
    <w:rPr>
      <w:rFonts w:ascii="Segoe UI" w:hAnsi="Segoe UI" w:cs="Segoe UI"/>
      <w:sz w:val="18"/>
      <w:szCs w:val="18"/>
    </w:rPr>
  </w:style>
  <w:style w:type="character" w:styleId="Hipersaitas">
    <w:name w:val="Hyperlink"/>
    <w:basedOn w:val="Numatytasispastraiposriftas"/>
    <w:unhideWhenUsed/>
    <w:rsid w:val="00957E75"/>
    <w:rPr>
      <w:color w:val="0563C1" w:themeColor="hyperlink"/>
      <w:u w:val="single"/>
    </w:rPr>
  </w:style>
  <w:style w:type="paragraph" w:styleId="Sraopastraipa">
    <w:name w:val="List Paragraph"/>
    <w:basedOn w:val="prastasis"/>
    <w:rsid w:val="00D37148"/>
    <w:pPr>
      <w:ind w:left="720"/>
      <w:contextualSpacing/>
    </w:pPr>
  </w:style>
  <w:style w:type="character" w:customStyle="1" w:styleId="UnresolvedMention1">
    <w:name w:val="Unresolved Mention1"/>
    <w:basedOn w:val="Numatytasispastraiposriftas"/>
    <w:uiPriority w:val="99"/>
    <w:semiHidden/>
    <w:unhideWhenUsed/>
    <w:rsid w:val="00A36420"/>
    <w:rPr>
      <w:color w:val="605E5C"/>
      <w:shd w:val="clear" w:color="auto" w:fill="E1DFDD"/>
    </w:rPr>
  </w:style>
  <w:style w:type="paragraph" w:styleId="Pataisymai">
    <w:name w:val="Revision"/>
    <w:hidden/>
    <w:semiHidden/>
    <w:rsid w:val="0019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75666">
      <w:bodyDiv w:val="1"/>
      <w:marLeft w:val="0"/>
      <w:marRight w:val="0"/>
      <w:marTop w:val="0"/>
      <w:marBottom w:val="0"/>
      <w:divBdr>
        <w:top w:val="none" w:sz="0" w:space="0" w:color="auto"/>
        <w:left w:val="none" w:sz="0" w:space="0" w:color="auto"/>
        <w:bottom w:val="none" w:sz="0" w:space="0" w:color="auto"/>
        <w:right w:val="none" w:sz="0" w:space="0" w:color="auto"/>
      </w:divBdr>
      <w:divsChild>
        <w:div w:id="742527755">
          <w:marLeft w:val="0"/>
          <w:marRight w:val="0"/>
          <w:marTop w:val="0"/>
          <w:marBottom w:val="0"/>
          <w:divBdr>
            <w:top w:val="none" w:sz="0" w:space="0" w:color="auto"/>
            <w:left w:val="none" w:sz="0" w:space="0" w:color="auto"/>
            <w:bottom w:val="none" w:sz="0" w:space="0" w:color="auto"/>
            <w:right w:val="none" w:sz="0" w:space="0" w:color="auto"/>
          </w:divBdr>
        </w:div>
      </w:divsChild>
    </w:div>
    <w:div w:id="483812430">
      <w:bodyDiv w:val="1"/>
      <w:marLeft w:val="0"/>
      <w:marRight w:val="0"/>
      <w:marTop w:val="0"/>
      <w:marBottom w:val="0"/>
      <w:divBdr>
        <w:top w:val="none" w:sz="0" w:space="0" w:color="auto"/>
        <w:left w:val="none" w:sz="0" w:space="0" w:color="auto"/>
        <w:bottom w:val="none" w:sz="0" w:space="0" w:color="auto"/>
        <w:right w:val="none" w:sz="0" w:space="0" w:color="auto"/>
      </w:divBdr>
      <w:divsChild>
        <w:div w:id="334766914">
          <w:marLeft w:val="0"/>
          <w:marRight w:val="0"/>
          <w:marTop w:val="0"/>
          <w:marBottom w:val="0"/>
          <w:divBdr>
            <w:top w:val="none" w:sz="0" w:space="0" w:color="auto"/>
            <w:left w:val="none" w:sz="0" w:space="0" w:color="auto"/>
            <w:bottom w:val="none" w:sz="0" w:space="0" w:color="auto"/>
            <w:right w:val="none" w:sz="0" w:space="0" w:color="auto"/>
          </w:divBdr>
        </w:div>
      </w:divsChild>
    </w:div>
    <w:div w:id="778570451">
      <w:bodyDiv w:val="1"/>
      <w:marLeft w:val="0"/>
      <w:marRight w:val="0"/>
      <w:marTop w:val="0"/>
      <w:marBottom w:val="0"/>
      <w:divBdr>
        <w:top w:val="none" w:sz="0" w:space="0" w:color="auto"/>
        <w:left w:val="none" w:sz="0" w:space="0" w:color="auto"/>
        <w:bottom w:val="none" w:sz="0" w:space="0" w:color="auto"/>
        <w:right w:val="none" w:sz="0" w:space="0" w:color="auto"/>
      </w:divBdr>
      <w:divsChild>
        <w:div w:id="503204790">
          <w:marLeft w:val="619"/>
          <w:marRight w:val="0"/>
          <w:marTop w:val="125"/>
          <w:marBottom w:val="0"/>
          <w:divBdr>
            <w:top w:val="none" w:sz="0" w:space="0" w:color="auto"/>
            <w:left w:val="none" w:sz="0" w:space="0" w:color="auto"/>
            <w:bottom w:val="none" w:sz="0" w:space="0" w:color="auto"/>
            <w:right w:val="none" w:sz="0" w:space="0" w:color="auto"/>
          </w:divBdr>
        </w:div>
      </w:divsChild>
    </w:div>
    <w:div w:id="904074533">
      <w:bodyDiv w:val="1"/>
      <w:marLeft w:val="0"/>
      <w:marRight w:val="0"/>
      <w:marTop w:val="0"/>
      <w:marBottom w:val="0"/>
      <w:divBdr>
        <w:top w:val="none" w:sz="0" w:space="0" w:color="auto"/>
        <w:left w:val="none" w:sz="0" w:space="0" w:color="auto"/>
        <w:bottom w:val="none" w:sz="0" w:space="0" w:color="auto"/>
        <w:right w:val="none" w:sz="0" w:space="0" w:color="auto"/>
      </w:divBdr>
    </w:div>
    <w:div w:id="936136532">
      <w:bodyDiv w:val="1"/>
      <w:marLeft w:val="0"/>
      <w:marRight w:val="0"/>
      <w:marTop w:val="0"/>
      <w:marBottom w:val="0"/>
      <w:divBdr>
        <w:top w:val="none" w:sz="0" w:space="0" w:color="auto"/>
        <w:left w:val="none" w:sz="0" w:space="0" w:color="auto"/>
        <w:bottom w:val="none" w:sz="0" w:space="0" w:color="auto"/>
        <w:right w:val="none" w:sz="0" w:space="0" w:color="auto"/>
      </w:divBdr>
    </w:div>
    <w:div w:id="1268583762">
      <w:bodyDiv w:val="1"/>
      <w:marLeft w:val="0"/>
      <w:marRight w:val="0"/>
      <w:marTop w:val="0"/>
      <w:marBottom w:val="0"/>
      <w:divBdr>
        <w:top w:val="none" w:sz="0" w:space="0" w:color="auto"/>
        <w:left w:val="none" w:sz="0" w:space="0" w:color="auto"/>
        <w:bottom w:val="none" w:sz="0" w:space="0" w:color="auto"/>
        <w:right w:val="none" w:sz="0" w:space="0" w:color="auto"/>
      </w:divBdr>
    </w:div>
    <w:div w:id="1674187214">
      <w:bodyDiv w:val="1"/>
      <w:marLeft w:val="0"/>
      <w:marRight w:val="0"/>
      <w:marTop w:val="0"/>
      <w:marBottom w:val="0"/>
      <w:divBdr>
        <w:top w:val="none" w:sz="0" w:space="0" w:color="auto"/>
        <w:left w:val="none" w:sz="0" w:space="0" w:color="auto"/>
        <w:bottom w:val="none" w:sz="0" w:space="0" w:color="auto"/>
        <w:right w:val="none" w:sz="0" w:space="0" w:color="auto"/>
      </w:divBdr>
    </w:div>
    <w:div w:id="2046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97DF-6657-4054-AA17-47BBA609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AF41FB-726A-4400-8D44-8F5C4F8E6684}">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AAF0A76-9B8C-4B9F-882A-BC35A03AD170}">
  <ds:schemaRefs>
    <ds:schemaRef ds:uri="http://schemas.microsoft.com/sharepoint/v3/contenttype/forms"/>
  </ds:schemaRefs>
</ds:datastoreItem>
</file>

<file path=customXml/itemProps4.xml><?xml version="1.0" encoding="utf-8"?>
<ds:datastoreItem xmlns:ds="http://schemas.openxmlformats.org/officeDocument/2006/customXml" ds:itemID="{F9274962-5462-4DCD-BCB6-BA1B99A7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19996</Words>
  <Characters>11399</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f73ef476-76f2-422e-a1e3-d18241ad4f24</vt:lpstr>
    </vt:vector>
  </TitlesOfParts>
  <Company/>
  <LinksUpToDate>false</LinksUpToDate>
  <CharactersWithSpaces>31333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f73ef476-76f2-422e-a1e3-d18241ad4f24</dc:title>
  <dc:creator>Budnikaitė Justina</dc:creator>
  <cp:lastModifiedBy>Edgaras Žilinskas</cp:lastModifiedBy>
  <cp:revision>2</cp:revision>
  <dcterms:created xsi:type="dcterms:W3CDTF">2020-12-01T10:58:00Z</dcterms:created>
  <dcterms:modified xsi:type="dcterms:W3CDTF">2020-12-01T10:58:00Z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